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page" w:tblpX="841" w:tblpY="-1558"/>
        <w:tblW w:w="9016" w:type="dxa"/>
        <w:tblLook w:val="04A0" w:firstRow="1" w:lastRow="0" w:firstColumn="1" w:lastColumn="0" w:noHBand="0" w:noVBand="1"/>
      </w:tblPr>
      <w:tblGrid>
        <w:gridCol w:w="4248"/>
        <w:gridCol w:w="1808"/>
        <w:gridCol w:w="1723"/>
        <w:gridCol w:w="1237"/>
      </w:tblGrid>
      <w:tr w:rsidR="009702F6" w:rsidRPr="002406E3" w:rsidTr="00E5024A">
        <w:trPr>
          <w:trHeight w:val="510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8DCD3" w:themeFill="accent6" w:themeFillTint="33"/>
          </w:tcPr>
          <w:p w:rsidR="009702F6" w:rsidRPr="002406E3" w:rsidRDefault="009702F6" w:rsidP="00E5024A">
            <w:pPr>
              <w:spacing w:after="0" w:line="240" w:lineRule="auto"/>
              <w:jc w:val="center"/>
              <w:rPr>
                <w:rFonts w:eastAsia="Times New Roman" w:cstheme="minorHAnsi"/>
                <w:b/>
              </w:rPr>
            </w:pPr>
            <w:r w:rsidRPr="002406E3">
              <w:rPr>
                <w:rFonts w:eastAsia="Times New Roman" w:cstheme="minorHAnsi"/>
                <w:b/>
              </w:rPr>
              <w:t>title</w:t>
            </w:r>
          </w:p>
        </w:tc>
        <w:tc>
          <w:tcPr>
            <w:tcW w:w="1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8DCD3" w:themeFill="accent6" w:themeFillTint="33"/>
          </w:tcPr>
          <w:p w:rsidR="009702F6" w:rsidRPr="002406E3" w:rsidRDefault="009702F6" w:rsidP="00E5024A">
            <w:pPr>
              <w:spacing w:after="0" w:line="240" w:lineRule="auto"/>
              <w:jc w:val="center"/>
              <w:rPr>
                <w:rFonts w:eastAsia="Times New Roman" w:cstheme="minorHAnsi"/>
                <w:b/>
              </w:rPr>
            </w:pPr>
            <w:r w:rsidRPr="002406E3">
              <w:rPr>
                <w:rFonts w:eastAsia="Times New Roman" w:cstheme="minorHAnsi"/>
                <w:b/>
              </w:rPr>
              <w:t>content</w:t>
            </w:r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8DCD3" w:themeFill="accent6" w:themeFillTint="33"/>
          </w:tcPr>
          <w:p w:rsidR="009702F6" w:rsidRPr="002406E3" w:rsidRDefault="009702F6" w:rsidP="00E5024A">
            <w:pPr>
              <w:spacing w:after="0" w:line="240" w:lineRule="auto"/>
              <w:jc w:val="center"/>
              <w:rPr>
                <w:rFonts w:eastAsia="Times New Roman" w:cstheme="minorHAnsi"/>
                <w:b/>
              </w:rPr>
            </w:pPr>
            <w:r w:rsidRPr="002406E3">
              <w:rPr>
                <w:rFonts w:eastAsia="Times New Roman" w:cstheme="minorHAnsi"/>
                <w:b/>
              </w:rPr>
              <w:t>owner</w:t>
            </w: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8DCD3" w:themeFill="accent6" w:themeFillTint="33"/>
          </w:tcPr>
          <w:p w:rsidR="009702F6" w:rsidRPr="002406E3" w:rsidRDefault="009702F6" w:rsidP="00E5024A">
            <w:pPr>
              <w:spacing w:after="0" w:line="240" w:lineRule="auto"/>
              <w:jc w:val="center"/>
              <w:rPr>
                <w:rFonts w:eastAsia="Times New Roman" w:cstheme="minorHAnsi"/>
                <w:b/>
              </w:rPr>
            </w:pPr>
            <w:r w:rsidRPr="002406E3">
              <w:rPr>
                <w:rFonts w:eastAsia="Times New Roman" w:cstheme="minorHAnsi"/>
                <w:b/>
              </w:rPr>
              <w:t>review cycle</w:t>
            </w:r>
          </w:p>
        </w:tc>
      </w:tr>
      <w:tr w:rsidR="009702F6" w:rsidRPr="00805281" w:rsidTr="00E5024A">
        <w:trPr>
          <w:trHeight w:val="510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02F6" w:rsidRPr="009702F6" w:rsidRDefault="009702F6" w:rsidP="00E5024A">
            <w:pPr>
              <w:spacing w:after="0" w:line="240" w:lineRule="auto"/>
              <w:rPr>
                <w:rFonts w:eastAsia="Times New Roman" w:cstheme="minorHAnsi"/>
              </w:rPr>
            </w:pPr>
            <w:r w:rsidRPr="009702F6">
              <w:rPr>
                <w:rFonts w:eastAsia="Times New Roman" w:cstheme="minorHAnsi"/>
              </w:rPr>
              <w:t>V-IG P28 Records Management Policy</w:t>
            </w:r>
          </w:p>
        </w:tc>
        <w:tc>
          <w:tcPr>
            <w:tcW w:w="1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02F6" w:rsidRPr="009702F6" w:rsidRDefault="009702F6" w:rsidP="00E5024A">
            <w:pPr>
              <w:spacing w:after="0" w:line="240" w:lineRule="auto"/>
              <w:rPr>
                <w:rFonts w:eastAsia="Times New Roman" w:cstheme="minorHAnsi"/>
              </w:rPr>
            </w:pPr>
            <w:r w:rsidRPr="009702F6">
              <w:rPr>
                <w:rFonts w:eastAsia="Times New Roman" w:cstheme="minorHAnsi"/>
              </w:rPr>
              <w:t xml:space="preserve">VOCARE - internal &amp; external, format, media </w:t>
            </w:r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702F6" w:rsidRPr="009702F6" w:rsidRDefault="009702F6" w:rsidP="00E5024A">
            <w:pPr>
              <w:spacing w:after="0" w:line="240" w:lineRule="auto"/>
              <w:rPr>
                <w:rFonts w:eastAsia="Times New Roman" w:cstheme="minorHAnsi"/>
              </w:rPr>
            </w:pPr>
            <w:r w:rsidRPr="009702F6">
              <w:rPr>
                <w:rFonts w:eastAsia="Times New Roman" w:cstheme="minorHAnsi"/>
              </w:rPr>
              <w:t xml:space="preserve">Head of Clinical Governance  </w:t>
            </w: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702F6" w:rsidRPr="009702F6" w:rsidRDefault="009702F6" w:rsidP="00E5024A">
            <w:pPr>
              <w:spacing w:after="0" w:line="240" w:lineRule="auto"/>
              <w:rPr>
                <w:rFonts w:eastAsia="Times New Roman" w:cstheme="minorHAnsi"/>
              </w:rPr>
            </w:pPr>
            <w:r w:rsidRPr="009702F6">
              <w:rPr>
                <w:rFonts w:eastAsia="Times New Roman" w:cstheme="minorHAnsi"/>
              </w:rPr>
              <w:t xml:space="preserve">2 yearly </w:t>
            </w:r>
          </w:p>
        </w:tc>
      </w:tr>
      <w:tr w:rsidR="009702F6" w:rsidRPr="00805281" w:rsidTr="00E5024A">
        <w:trPr>
          <w:trHeight w:val="765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02F6" w:rsidRPr="009702F6" w:rsidRDefault="00C2240A" w:rsidP="00E5024A">
            <w:pPr>
              <w:spacing w:after="0" w:line="240" w:lineRule="auto"/>
              <w:rPr>
                <w:rFonts w:eastAsia="Times New Roman" w:cstheme="minorHAnsi"/>
              </w:rPr>
            </w:pPr>
            <w:hyperlink r:id="rId6" w:tgtFrame="_blank" w:tooltip="V-IG 994 Appropriate Use of Email V1.00 " w:history="1">
              <w:r w:rsidR="009702F6" w:rsidRPr="009702F6">
                <w:rPr>
                  <w:rStyle w:val="Hyperlink"/>
                  <w:rFonts w:cstheme="minorHAnsi"/>
                  <w:color w:val="auto"/>
                  <w:u w:val="none"/>
                </w:rPr>
                <w:t xml:space="preserve">V-IG 994 Appropriate Use of Email Policy </w:t>
              </w:r>
            </w:hyperlink>
            <w:r w:rsidR="009702F6" w:rsidRPr="009702F6">
              <w:rPr>
                <w:rFonts w:cstheme="minorHAnsi"/>
              </w:rPr>
              <w:t xml:space="preserve"> 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02F6" w:rsidRPr="009702F6" w:rsidRDefault="009702F6" w:rsidP="00E5024A">
            <w:pPr>
              <w:spacing w:after="0" w:line="240" w:lineRule="auto"/>
              <w:rPr>
                <w:rFonts w:eastAsia="Times New Roman" w:cstheme="minorHAnsi"/>
              </w:rPr>
            </w:pPr>
            <w:r w:rsidRPr="009702F6">
              <w:rPr>
                <w:rFonts w:eastAsia="Times New Roman" w:cstheme="minorHAnsi"/>
              </w:rPr>
              <w:t xml:space="preserve">VOCARE - business &amp; personal acceptable use 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702F6" w:rsidRPr="009702F6" w:rsidRDefault="009702F6" w:rsidP="00E5024A">
            <w:pPr>
              <w:spacing w:after="0" w:line="240" w:lineRule="auto"/>
              <w:rPr>
                <w:rFonts w:eastAsia="Times New Roman" w:cstheme="minorHAnsi"/>
              </w:rPr>
            </w:pPr>
            <w:r w:rsidRPr="009702F6">
              <w:rPr>
                <w:rFonts w:eastAsia="Times New Roman" w:cstheme="minorHAnsi"/>
              </w:rPr>
              <w:t xml:space="preserve">Head of Clinical Governance  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702F6" w:rsidRPr="009702F6" w:rsidRDefault="009702F6" w:rsidP="00E5024A">
            <w:pPr>
              <w:spacing w:after="0" w:line="240" w:lineRule="auto"/>
              <w:rPr>
                <w:rFonts w:eastAsia="Times New Roman" w:cstheme="minorHAnsi"/>
              </w:rPr>
            </w:pPr>
            <w:r w:rsidRPr="009702F6">
              <w:rPr>
                <w:rFonts w:eastAsia="Times New Roman" w:cstheme="minorHAnsi"/>
              </w:rPr>
              <w:t>2 yearly</w:t>
            </w:r>
          </w:p>
        </w:tc>
      </w:tr>
      <w:tr w:rsidR="009702F6" w:rsidRPr="00805281" w:rsidTr="00E5024A">
        <w:trPr>
          <w:trHeight w:val="765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02F6" w:rsidRPr="009702F6" w:rsidRDefault="009702F6" w:rsidP="00E5024A">
            <w:pPr>
              <w:spacing w:after="0" w:line="240" w:lineRule="auto"/>
              <w:rPr>
                <w:rFonts w:eastAsia="Times New Roman" w:cstheme="minorHAnsi"/>
              </w:rPr>
            </w:pPr>
            <w:r w:rsidRPr="009702F6">
              <w:rPr>
                <w:rFonts w:eastAsia="Times New Roman" w:cstheme="minorHAnsi"/>
              </w:rPr>
              <w:t xml:space="preserve">V-IG P46 Clear Screen &amp; Desk Policy 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02F6" w:rsidRPr="009702F6" w:rsidRDefault="009702F6" w:rsidP="00E5024A">
            <w:pPr>
              <w:spacing w:after="0" w:line="240" w:lineRule="auto"/>
              <w:rPr>
                <w:rFonts w:eastAsia="Times New Roman" w:cstheme="minorHAnsi"/>
              </w:rPr>
            </w:pPr>
            <w:r w:rsidRPr="009702F6">
              <w:rPr>
                <w:rFonts w:eastAsia="Times New Roman" w:cstheme="minorHAnsi"/>
              </w:rPr>
              <w:t xml:space="preserve">VOCARE - confidentiality &amp; security 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702F6" w:rsidRPr="009702F6" w:rsidRDefault="009702F6" w:rsidP="00E5024A">
            <w:pPr>
              <w:spacing w:after="0" w:line="240" w:lineRule="auto"/>
              <w:rPr>
                <w:rFonts w:eastAsia="Times New Roman" w:cstheme="minorHAnsi"/>
              </w:rPr>
            </w:pPr>
            <w:r w:rsidRPr="009702F6">
              <w:rPr>
                <w:rFonts w:eastAsia="Times New Roman" w:cstheme="minorHAnsi"/>
              </w:rPr>
              <w:t xml:space="preserve">Head of Clinical Governance  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702F6" w:rsidRPr="009702F6" w:rsidRDefault="009702F6" w:rsidP="00E5024A">
            <w:pPr>
              <w:spacing w:after="0" w:line="240" w:lineRule="auto"/>
              <w:rPr>
                <w:rFonts w:eastAsia="Times New Roman" w:cstheme="minorHAnsi"/>
              </w:rPr>
            </w:pPr>
            <w:r w:rsidRPr="009702F6">
              <w:rPr>
                <w:rFonts w:eastAsia="Times New Roman" w:cstheme="minorHAnsi"/>
              </w:rPr>
              <w:t>2 yearly</w:t>
            </w:r>
          </w:p>
        </w:tc>
      </w:tr>
      <w:tr w:rsidR="009702F6" w:rsidRPr="00805281" w:rsidTr="00E5024A">
        <w:trPr>
          <w:trHeight w:val="510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02F6" w:rsidRPr="009702F6" w:rsidRDefault="009702F6" w:rsidP="00E5024A">
            <w:pPr>
              <w:spacing w:after="0" w:line="240" w:lineRule="auto"/>
              <w:rPr>
                <w:rFonts w:eastAsia="Times New Roman" w:cstheme="minorHAnsi"/>
              </w:rPr>
            </w:pPr>
            <w:r w:rsidRPr="009702F6">
              <w:rPr>
                <w:rFonts w:eastAsia="Times New Roman" w:cstheme="minorHAnsi"/>
              </w:rPr>
              <w:t xml:space="preserve">V-IG 609 Visitors to the Organisation Policy 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02F6" w:rsidRPr="009702F6" w:rsidRDefault="009702F6" w:rsidP="00E5024A">
            <w:pPr>
              <w:spacing w:after="0" w:line="240" w:lineRule="auto"/>
              <w:rPr>
                <w:rFonts w:eastAsia="Times New Roman" w:cstheme="minorHAnsi"/>
              </w:rPr>
            </w:pPr>
            <w:r w:rsidRPr="009702F6">
              <w:rPr>
                <w:rFonts w:eastAsia="Times New Roman" w:cstheme="minorHAnsi"/>
              </w:rPr>
              <w:t xml:space="preserve">VOCARE - visitors &amp; access arrangements 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702F6" w:rsidRPr="009702F6" w:rsidRDefault="009702F6" w:rsidP="00E5024A">
            <w:pPr>
              <w:spacing w:after="0" w:line="240" w:lineRule="auto"/>
              <w:rPr>
                <w:rFonts w:eastAsia="Times New Roman" w:cstheme="minorHAnsi"/>
              </w:rPr>
            </w:pPr>
            <w:r w:rsidRPr="009702F6">
              <w:rPr>
                <w:rFonts w:eastAsia="Times New Roman" w:cstheme="minorHAnsi"/>
              </w:rPr>
              <w:t xml:space="preserve">Head of Clinical Governance  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702F6" w:rsidRPr="009702F6" w:rsidRDefault="009702F6" w:rsidP="00E5024A">
            <w:pPr>
              <w:spacing w:after="0" w:line="240" w:lineRule="auto"/>
              <w:rPr>
                <w:rFonts w:eastAsia="Times New Roman" w:cstheme="minorHAnsi"/>
              </w:rPr>
            </w:pPr>
            <w:r w:rsidRPr="009702F6">
              <w:rPr>
                <w:rFonts w:eastAsia="Times New Roman" w:cstheme="minorHAnsi"/>
              </w:rPr>
              <w:t>2 yearly</w:t>
            </w:r>
          </w:p>
        </w:tc>
      </w:tr>
      <w:tr w:rsidR="009702F6" w:rsidRPr="00805281" w:rsidTr="00E5024A">
        <w:trPr>
          <w:trHeight w:val="510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02F6" w:rsidRPr="009702F6" w:rsidRDefault="009702F6" w:rsidP="00E5024A">
            <w:pPr>
              <w:spacing w:after="0" w:line="240" w:lineRule="auto"/>
              <w:rPr>
                <w:rFonts w:eastAsia="Times New Roman" w:cstheme="minorHAnsi"/>
              </w:rPr>
            </w:pPr>
            <w:r w:rsidRPr="009702F6">
              <w:rPr>
                <w:rFonts w:eastAsia="Times New Roman" w:cstheme="minorHAnsi"/>
              </w:rPr>
              <w:t xml:space="preserve">V-IGP11 Access Control Policy 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02F6" w:rsidRPr="009702F6" w:rsidRDefault="009702F6" w:rsidP="00E5024A">
            <w:pPr>
              <w:spacing w:after="0" w:line="240" w:lineRule="auto"/>
              <w:rPr>
                <w:rFonts w:eastAsia="Times New Roman" w:cstheme="minorHAnsi"/>
              </w:rPr>
            </w:pPr>
            <w:r w:rsidRPr="009702F6">
              <w:rPr>
                <w:rFonts w:eastAsia="Times New Roman" w:cstheme="minorHAnsi"/>
              </w:rPr>
              <w:t xml:space="preserve">Vocare Access - physical &amp; technical l control 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702F6" w:rsidRPr="009702F6" w:rsidRDefault="009702F6" w:rsidP="00E5024A">
            <w:pPr>
              <w:spacing w:after="0" w:line="240" w:lineRule="auto"/>
              <w:rPr>
                <w:rFonts w:eastAsia="Times New Roman" w:cstheme="minorHAnsi"/>
              </w:rPr>
            </w:pPr>
            <w:r w:rsidRPr="009702F6">
              <w:rPr>
                <w:rFonts w:cstheme="minorHAnsi"/>
              </w:rPr>
              <w:t>Group IM&amp;T Services Manager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702F6" w:rsidRPr="009702F6" w:rsidRDefault="009702F6" w:rsidP="00E5024A">
            <w:pPr>
              <w:spacing w:after="0" w:line="240" w:lineRule="auto"/>
              <w:rPr>
                <w:rFonts w:eastAsia="Times New Roman" w:cstheme="minorHAnsi"/>
              </w:rPr>
            </w:pPr>
            <w:r w:rsidRPr="009702F6">
              <w:rPr>
                <w:rFonts w:eastAsia="Times New Roman" w:cstheme="minorHAnsi"/>
              </w:rPr>
              <w:t>2 yearly</w:t>
            </w:r>
          </w:p>
        </w:tc>
      </w:tr>
      <w:tr w:rsidR="009702F6" w:rsidRPr="00805281" w:rsidTr="00E5024A">
        <w:trPr>
          <w:trHeight w:val="765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02F6" w:rsidRPr="009702F6" w:rsidRDefault="009702F6" w:rsidP="00E5024A">
            <w:pPr>
              <w:spacing w:after="0" w:line="240" w:lineRule="auto"/>
              <w:rPr>
                <w:rFonts w:eastAsia="Times New Roman" w:cstheme="minorHAnsi"/>
              </w:rPr>
            </w:pPr>
            <w:r w:rsidRPr="009702F6">
              <w:rPr>
                <w:rFonts w:eastAsia="Times New Roman" w:cstheme="minorHAnsi"/>
              </w:rPr>
              <w:t>V-IG P52 Registration Authority Policy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02F6" w:rsidRPr="009702F6" w:rsidRDefault="009702F6" w:rsidP="00E5024A">
            <w:pPr>
              <w:spacing w:after="0" w:line="240" w:lineRule="auto"/>
              <w:rPr>
                <w:rFonts w:eastAsia="Times New Roman" w:cstheme="minorHAnsi"/>
              </w:rPr>
            </w:pPr>
            <w:r w:rsidRPr="009702F6">
              <w:rPr>
                <w:rFonts w:eastAsia="Times New Roman" w:cstheme="minorHAnsi"/>
              </w:rPr>
              <w:t xml:space="preserve">VOCARE - principles of the registration authority 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702F6" w:rsidRPr="009702F6" w:rsidRDefault="009702F6" w:rsidP="00E5024A">
            <w:pPr>
              <w:spacing w:after="0" w:line="240" w:lineRule="auto"/>
              <w:rPr>
                <w:rFonts w:eastAsia="Times New Roman" w:cstheme="minorHAnsi"/>
              </w:rPr>
            </w:pPr>
            <w:r w:rsidRPr="009702F6">
              <w:rPr>
                <w:rFonts w:cstheme="minorHAnsi"/>
              </w:rPr>
              <w:t>Group IM&amp;T Services Manager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702F6" w:rsidRPr="009702F6" w:rsidRDefault="009702F6" w:rsidP="00E5024A">
            <w:pPr>
              <w:spacing w:after="0" w:line="240" w:lineRule="auto"/>
              <w:rPr>
                <w:rFonts w:eastAsia="Times New Roman" w:cstheme="minorHAnsi"/>
              </w:rPr>
            </w:pPr>
            <w:r w:rsidRPr="009702F6">
              <w:rPr>
                <w:rFonts w:eastAsia="Times New Roman" w:cstheme="minorHAnsi"/>
              </w:rPr>
              <w:t>2 yearly</w:t>
            </w:r>
          </w:p>
        </w:tc>
      </w:tr>
      <w:tr w:rsidR="009702F6" w:rsidRPr="00805281" w:rsidTr="00E5024A">
        <w:trPr>
          <w:trHeight w:val="1530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02F6" w:rsidRPr="009702F6" w:rsidRDefault="009702F6" w:rsidP="00E5024A">
            <w:pPr>
              <w:spacing w:after="0" w:line="240" w:lineRule="auto"/>
              <w:rPr>
                <w:rFonts w:eastAsia="Times New Roman" w:cstheme="minorHAnsi"/>
              </w:rPr>
            </w:pPr>
            <w:r w:rsidRPr="009702F6">
              <w:rPr>
                <w:rFonts w:eastAsia="Times New Roman" w:cstheme="minorHAnsi"/>
              </w:rPr>
              <w:t>V-IG 703 Accessible Information Standards Policy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02F6" w:rsidRPr="009702F6" w:rsidRDefault="009702F6" w:rsidP="00E5024A">
            <w:pPr>
              <w:spacing w:after="0" w:line="240" w:lineRule="auto"/>
              <w:rPr>
                <w:rFonts w:eastAsia="Times New Roman" w:cstheme="minorHAnsi"/>
              </w:rPr>
            </w:pPr>
            <w:r w:rsidRPr="009702F6">
              <w:rPr>
                <w:rFonts w:eastAsia="Times New Roman" w:cstheme="minorHAnsi"/>
              </w:rPr>
              <w:t>VOCARE - communication support needs of patients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702F6" w:rsidRPr="009702F6" w:rsidRDefault="009702F6" w:rsidP="00E5024A">
            <w:pPr>
              <w:spacing w:after="0" w:line="240" w:lineRule="auto"/>
              <w:rPr>
                <w:rFonts w:eastAsia="Times New Roman" w:cstheme="minorHAnsi"/>
              </w:rPr>
            </w:pPr>
            <w:r w:rsidRPr="009702F6">
              <w:rPr>
                <w:rFonts w:eastAsia="Times New Roman" w:cstheme="minorHAnsi"/>
              </w:rPr>
              <w:t xml:space="preserve">Head of Clinical Governance  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702F6" w:rsidRPr="009702F6" w:rsidRDefault="009702F6" w:rsidP="00E5024A">
            <w:pPr>
              <w:spacing w:after="0" w:line="240" w:lineRule="auto"/>
              <w:rPr>
                <w:rFonts w:eastAsia="Times New Roman" w:cstheme="minorHAnsi"/>
              </w:rPr>
            </w:pPr>
            <w:r w:rsidRPr="009702F6">
              <w:rPr>
                <w:rFonts w:eastAsia="Times New Roman" w:cstheme="minorHAnsi"/>
              </w:rPr>
              <w:t>2 yearly</w:t>
            </w:r>
          </w:p>
        </w:tc>
      </w:tr>
      <w:tr w:rsidR="009702F6" w:rsidRPr="005201E9" w:rsidTr="00E5024A">
        <w:trPr>
          <w:trHeight w:val="73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02F6" w:rsidRPr="009702F6" w:rsidRDefault="00C2240A" w:rsidP="00E5024A">
            <w:pPr>
              <w:spacing w:after="0" w:line="240" w:lineRule="auto"/>
              <w:rPr>
                <w:rFonts w:eastAsia="Times New Roman" w:cstheme="minorHAnsi"/>
              </w:rPr>
            </w:pPr>
            <w:hyperlink r:id="rId7" w:tgtFrame="_blank" w:tooltip="V-IG 992 Information Security Policy V1.00 " w:history="1">
              <w:r w:rsidR="009702F6" w:rsidRPr="009702F6">
                <w:rPr>
                  <w:rStyle w:val="Hyperlink"/>
                  <w:rFonts w:cstheme="minorHAnsi"/>
                  <w:color w:val="auto"/>
                  <w:u w:val="none"/>
                </w:rPr>
                <w:t xml:space="preserve">V-IG 992 Information Security Policy </w:t>
              </w:r>
            </w:hyperlink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02F6" w:rsidRPr="009702F6" w:rsidRDefault="009702F6" w:rsidP="00E5024A">
            <w:pPr>
              <w:spacing w:after="0" w:line="240" w:lineRule="auto"/>
              <w:rPr>
                <w:rFonts w:eastAsia="Times New Roman" w:cstheme="minorHAnsi"/>
              </w:rPr>
            </w:pPr>
            <w:r w:rsidRPr="009702F6">
              <w:rPr>
                <w:rFonts w:cstheme="minorHAnsi"/>
                <w:shd w:val="clear" w:color="auto" w:fill="F5F5F5"/>
              </w:rPr>
              <w:t>Confidentiality, integrity &amp; availability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702F6" w:rsidRPr="009702F6" w:rsidRDefault="009702F6" w:rsidP="00E5024A">
            <w:pPr>
              <w:spacing w:after="0" w:line="240" w:lineRule="auto"/>
              <w:rPr>
                <w:rFonts w:cstheme="minorHAnsi"/>
                <w:b/>
                <w:bCs/>
                <w:shd w:val="clear" w:color="auto" w:fill="F5F5F5"/>
              </w:rPr>
            </w:pPr>
            <w:r w:rsidRPr="009702F6">
              <w:rPr>
                <w:rStyle w:val="Strong"/>
                <w:rFonts w:cstheme="minorHAnsi"/>
              </w:rPr>
              <w:t>Interim Director of IT and Digital Strategy |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702F6" w:rsidRPr="009702F6" w:rsidRDefault="009702F6" w:rsidP="00E5024A">
            <w:pPr>
              <w:spacing w:after="0" w:line="240" w:lineRule="auto"/>
              <w:rPr>
                <w:rFonts w:cstheme="minorHAnsi"/>
                <w:shd w:val="clear" w:color="auto" w:fill="F5F5F5"/>
              </w:rPr>
            </w:pPr>
            <w:r w:rsidRPr="009702F6">
              <w:rPr>
                <w:rFonts w:eastAsia="Times New Roman" w:cstheme="minorHAnsi"/>
              </w:rPr>
              <w:t>2 yearly</w:t>
            </w:r>
          </w:p>
        </w:tc>
      </w:tr>
      <w:tr w:rsidR="009702F6" w:rsidRPr="00805281" w:rsidTr="00E5024A">
        <w:trPr>
          <w:trHeight w:val="300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02F6" w:rsidRPr="009702F6" w:rsidRDefault="009702F6" w:rsidP="00E5024A">
            <w:pPr>
              <w:spacing w:after="0" w:line="240" w:lineRule="auto"/>
              <w:rPr>
                <w:rFonts w:eastAsia="Times New Roman" w:cstheme="minorHAnsi"/>
              </w:rPr>
            </w:pPr>
            <w:r w:rsidRPr="009702F6">
              <w:rPr>
                <w:rFonts w:eastAsia="Times New Roman" w:cstheme="minorHAnsi"/>
              </w:rPr>
              <w:t xml:space="preserve">V-IG 976 Records Retention Policy   </w:t>
            </w:r>
          </w:p>
          <w:p w:rsidR="009702F6" w:rsidRPr="009702F6" w:rsidRDefault="009702F6" w:rsidP="00E5024A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02F6" w:rsidRPr="009702F6" w:rsidRDefault="009702F6" w:rsidP="00E5024A">
            <w:pPr>
              <w:spacing w:after="0" w:line="240" w:lineRule="auto"/>
              <w:rPr>
                <w:rFonts w:eastAsia="Times New Roman" w:cstheme="minorHAnsi"/>
              </w:rPr>
            </w:pPr>
            <w:r w:rsidRPr="009702F6">
              <w:rPr>
                <w:rFonts w:eastAsia="Times New Roman" w:cstheme="minorHAnsi"/>
              </w:rPr>
              <w:t> 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702F6" w:rsidRPr="009702F6" w:rsidRDefault="009702F6" w:rsidP="00E5024A">
            <w:pPr>
              <w:spacing w:after="0" w:line="240" w:lineRule="auto"/>
              <w:rPr>
                <w:rFonts w:eastAsia="Times New Roman" w:cstheme="minorHAnsi"/>
              </w:rPr>
            </w:pPr>
            <w:r w:rsidRPr="009702F6">
              <w:rPr>
                <w:rFonts w:eastAsia="Times New Roman" w:cstheme="minorHAnsi"/>
              </w:rPr>
              <w:t xml:space="preserve">Head of Clinical Governance  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702F6" w:rsidRPr="009702F6" w:rsidRDefault="009702F6" w:rsidP="00E5024A">
            <w:pPr>
              <w:spacing w:after="0" w:line="240" w:lineRule="auto"/>
              <w:rPr>
                <w:rFonts w:eastAsia="Times New Roman" w:cstheme="minorHAnsi"/>
              </w:rPr>
            </w:pPr>
            <w:r w:rsidRPr="009702F6">
              <w:rPr>
                <w:rFonts w:eastAsia="Times New Roman" w:cstheme="minorHAnsi"/>
              </w:rPr>
              <w:t>2 yearly</w:t>
            </w:r>
          </w:p>
        </w:tc>
      </w:tr>
      <w:tr w:rsidR="009702F6" w:rsidRPr="002C2B9E" w:rsidTr="00E5024A">
        <w:trPr>
          <w:trHeight w:val="510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02F6" w:rsidRPr="009702F6" w:rsidRDefault="009702F6" w:rsidP="00E5024A">
            <w:pPr>
              <w:spacing w:after="0" w:line="240" w:lineRule="auto"/>
              <w:rPr>
                <w:rFonts w:eastAsia="Times New Roman" w:cstheme="minorHAnsi"/>
              </w:rPr>
            </w:pPr>
            <w:r w:rsidRPr="009702F6">
              <w:rPr>
                <w:rFonts w:eastAsia="Times New Roman" w:cstheme="minorHAnsi"/>
              </w:rPr>
              <w:t xml:space="preserve"> V- IG 757 Information Governance related Serious Incidents Requiring Investigation (IG SIRI) Policy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02F6" w:rsidRPr="009702F6" w:rsidRDefault="009702F6" w:rsidP="00E5024A">
            <w:pPr>
              <w:spacing w:after="0" w:line="240" w:lineRule="auto"/>
              <w:rPr>
                <w:rFonts w:eastAsia="Times New Roman" w:cstheme="minorHAnsi"/>
              </w:rPr>
            </w:pPr>
            <w:r w:rsidRPr="009702F6">
              <w:rPr>
                <w:rFonts w:eastAsia="Times New Roman" w:cstheme="minorHAnsi"/>
              </w:rPr>
              <w:t> VOCARE - (SIRI) assessment &amp; statutory obligations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702F6" w:rsidRPr="009702F6" w:rsidRDefault="009702F6" w:rsidP="00E5024A">
            <w:pPr>
              <w:spacing w:after="0" w:line="240" w:lineRule="auto"/>
              <w:rPr>
                <w:rFonts w:eastAsia="Times New Roman" w:cstheme="minorHAnsi"/>
              </w:rPr>
            </w:pPr>
            <w:r w:rsidRPr="009702F6">
              <w:rPr>
                <w:rFonts w:eastAsia="Times New Roman" w:cstheme="minorHAnsi"/>
              </w:rPr>
              <w:t xml:space="preserve">Head of Clinical Governance  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702F6" w:rsidRPr="009702F6" w:rsidRDefault="009702F6" w:rsidP="00E5024A">
            <w:pPr>
              <w:spacing w:after="0" w:line="240" w:lineRule="auto"/>
              <w:rPr>
                <w:rFonts w:eastAsia="Times New Roman" w:cstheme="minorHAnsi"/>
              </w:rPr>
            </w:pPr>
            <w:r w:rsidRPr="009702F6">
              <w:rPr>
                <w:rFonts w:eastAsia="Times New Roman" w:cstheme="minorHAnsi"/>
              </w:rPr>
              <w:t>2 yearly</w:t>
            </w:r>
          </w:p>
        </w:tc>
      </w:tr>
      <w:tr w:rsidR="009702F6" w:rsidRPr="002C2B9E" w:rsidTr="00E5024A">
        <w:trPr>
          <w:trHeight w:val="300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02F6" w:rsidRPr="009702F6" w:rsidRDefault="009702F6" w:rsidP="00E5024A">
            <w:pPr>
              <w:spacing w:after="0" w:line="240" w:lineRule="auto"/>
              <w:rPr>
                <w:rFonts w:eastAsia="Times New Roman" w:cstheme="minorHAnsi"/>
              </w:rPr>
            </w:pPr>
            <w:r w:rsidRPr="009702F6">
              <w:rPr>
                <w:rFonts w:eastAsia="Times New Roman" w:cstheme="minorHAnsi"/>
              </w:rPr>
              <w:t xml:space="preserve">V-IG 1042 Data Quality Policy 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02F6" w:rsidRPr="009702F6" w:rsidRDefault="009702F6" w:rsidP="00E5024A">
            <w:pPr>
              <w:spacing w:after="0" w:line="240" w:lineRule="auto"/>
              <w:rPr>
                <w:rFonts w:eastAsia="Times New Roman" w:cstheme="minorHAnsi"/>
              </w:rPr>
            </w:pPr>
            <w:r w:rsidRPr="009702F6">
              <w:rPr>
                <w:rFonts w:eastAsia="Times New Roman" w:cstheme="minorHAnsi"/>
              </w:rPr>
              <w:t> 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702F6" w:rsidRPr="009702F6" w:rsidRDefault="009702F6" w:rsidP="00E5024A">
            <w:pPr>
              <w:spacing w:after="0" w:line="240" w:lineRule="auto"/>
              <w:rPr>
                <w:rFonts w:eastAsia="Times New Roman" w:cstheme="minorHAnsi"/>
              </w:rPr>
            </w:pPr>
            <w:r w:rsidRPr="009702F6">
              <w:rPr>
                <w:rFonts w:eastAsia="Times New Roman" w:cstheme="minorHAnsi"/>
              </w:rPr>
              <w:t xml:space="preserve">Head of Clinical Governance  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702F6" w:rsidRPr="009702F6" w:rsidRDefault="009702F6" w:rsidP="00E5024A">
            <w:pPr>
              <w:spacing w:after="0" w:line="240" w:lineRule="auto"/>
              <w:rPr>
                <w:rFonts w:eastAsia="Times New Roman" w:cstheme="minorHAnsi"/>
              </w:rPr>
            </w:pPr>
            <w:r w:rsidRPr="009702F6">
              <w:rPr>
                <w:rFonts w:eastAsia="Times New Roman" w:cstheme="minorHAnsi"/>
              </w:rPr>
              <w:t>2 yearly</w:t>
            </w:r>
          </w:p>
        </w:tc>
      </w:tr>
      <w:tr w:rsidR="009702F6" w:rsidRPr="002C2B9E" w:rsidTr="00E5024A">
        <w:trPr>
          <w:trHeight w:val="300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02F6" w:rsidRPr="00BA1B26" w:rsidRDefault="009702F6" w:rsidP="00E5024A">
            <w:pPr>
              <w:spacing w:after="0" w:line="240" w:lineRule="auto"/>
              <w:rPr>
                <w:rFonts w:eastAsia="Times New Roman" w:cstheme="minorHAnsi"/>
              </w:rPr>
            </w:pPr>
            <w:r w:rsidRPr="00BA1B26">
              <w:rPr>
                <w:rFonts w:eastAsia="Times New Roman" w:cstheme="minorHAnsi"/>
              </w:rPr>
              <w:t>V-IG P50 Information Sharing Policy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02F6" w:rsidRPr="00805281" w:rsidRDefault="009702F6" w:rsidP="00E5024A">
            <w:pPr>
              <w:spacing w:after="0" w:line="240" w:lineRule="auto"/>
              <w:rPr>
                <w:rFonts w:eastAsia="Times New Roman" w:cstheme="minorHAnsi"/>
              </w:rPr>
            </w:pPr>
            <w:r w:rsidRPr="00805281">
              <w:rPr>
                <w:rFonts w:eastAsia="Times New Roman" w:cstheme="minorHAnsi"/>
              </w:rPr>
              <w:t> 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702F6" w:rsidRPr="002C2B9E" w:rsidRDefault="009702F6" w:rsidP="00E5024A">
            <w:pPr>
              <w:spacing w:after="0" w:line="240" w:lineRule="auto"/>
              <w:rPr>
                <w:rFonts w:eastAsia="Times New Roman" w:cstheme="minorHAnsi"/>
              </w:rPr>
            </w:pPr>
            <w:r w:rsidRPr="002C2B9E">
              <w:rPr>
                <w:rFonts w:eastAsia="Times New Roman" w:cstheme="minorHAnsi"/>
              </w:rPr>
              <w:t xml:space="preserve">Head of Clinical Governance  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702F6" w:rsidRPr="002C2B9E" w:rsidRDefault="009702F6" w:rsidP="00E5024A">
            <w:pPr>
              <w:spacing w:after="0" w:line="240" w:lineRule="auto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2 yearly</w:t>
            </w:r>
          </w:p>
        </w:tc>
      </w:tr>
      <w:tr w:rsidR="009702F6" w:rsidRPr="002C2B9E" w:rsidTr="00E5024A">
        <w:trPr>
          <w:trHeight w:val="829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2F6" w:rsidRPr="00BA1B26" w:rsidRDefault="009702F6" w:rsidP="00E5024A">
            <w:pPr>
              <w:spacing w:after="0" w:line="240" w:lineRule="auto"/>
              <w:rPr>
                <w:rFonts w:eastAsia="Times New Roman" w:cstheme="minorHAnsi"/>
              </w:rPr>
            </w:pPr>
            <w:r w:rsidRPr="00BA1B26">
              <w:rPr>
                <w:rFonts w:eastAsia="Times New Roman" w:cstheme="minorHAnsi"/>
              </w:rPr>
              <w:t xml:space="preserve">V-IG 1003 Secure Development Policy 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2F6" w:rsidRPr="00805281" w:rsidRDefault="009702F6" w:rsidP="00E5024A">
            <w:pPr>
              <w:spacing w:after="0" w:line="240" w:lineRule="auto"/>
              <w:rPr>
                <w:rFonts w:eastAsia="Times New Roman" w:cstheme="minorHAnsi"/>
              </w:rPr>
            </w:pPr>
            <w:r w:rsidRPr="00805281">
              <w:rPr>
                <w:rFonts w:eastAsia="Times New Roman" w:cstheme="minorHAnsi"/>
              </w:rPr>
              <w:t> </w:t>
            </w:r>
            <w:r w:rsidRPr="002C2B9E">
              <w:rPr>
                <w:rFonts w:cstheme="minorHAnsi"/>
                <w:shd w:val="clear" w:color="auto" w:fill="F5F5F5"/>
              </w:rPr>
              <w:t>Secure development methodology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702F6" w:rsidRPr="002C2B9E" w:rsidRDefault="009702F6" w:rsidP="00E5024A">
            <w:pPr>
              <w:spacing w:after="0" w:line="240" w:lineRule="auto"/>
              <w:rPr>
                <w:rFonts w:eastAsia="Times New Roman" w:cstheme="minorHAnsi"/>
                <w:b/>
                <w:bCs/>
              </w:rPr>
            </w:pPr>
            <w:r w:rsidRPr="002C2B9E">
              <w:rPr>
                <w:rStyle w:val="Strong"/>
                <w:rFonts w:cstheme="minorHAnsi"/>
              </w:rPr>
              <w:t>Interim Director of IT and Digital Strategy |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702F6" w:rsidRPr="002C2B9E" w:rsidRDefault="009702F6" w:rsidP="00E5024A">
            <w:pPr>
              <w:spacing w:after="0" w:line="240" w:lineRule="auto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2 yearly</w:t>
            </w:r>
          </w:p>
        </w:tc>
      </w:tr>
      <w:tr w:rsidR="009702F6" w:rsidRPr="002C2B9E" w:rsidTr="00E5024A">
        <w:trPr>
          <w:trHeight w:val="840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2F6" w:rsidRPr="00BA1B26" w:rsidRDefault="009702F6" w:rsidP="00E5024A">
            <w:pPr>
              <w:spacing w:after="0" w:line="240" w:lineRule="auto"/>
              <w:rPr>
                <w:rFonts w:eastAsia="Times New Roman" w:cstheme="minorHAnsi"/>
              </w:rPr>
            </w:pPr>
            <w:r w:rsidRPr="00BA1B26">
              <w:rPr>
                <w:rFonts w:eastAsia="Times New Roman" w:cstheme="minorHAnsi"/>
              </w:rPr>
              <w:t xml:space="preserve">V-IG 1005 Anti-Piracy Policy 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2F6" w:rsidRPr="00805281" w:rsidRDefault="009702F6" w:rsidP="00E5024A">
            <w:pPr>
              <w:spacing w:after="0" w:line="240" w:lineRule="auto"/>
              <w:rPr>
                <w:rFonts w:eastAsia="Times New Roman" w:cstheme="minorHAnsi"/>
              </w:rPr>
            </w:pPr>
            <w:r w:rsidRPr="00805281">
              <w:rPr>
                <w:rFonts w:eastAsia="Times New Roman" w:cstheme="minorHAnsi"/>
              </w:rPr>
              <w:t> </w:t>
            </w:r>
            <w:r w:rsidRPr="002C2B9E">
              <w:rPr>
                <w:rFonts w:cstheme="minorHAnsi"/>
                <w:shd w:val="clear" w:color="auto" w:fill="F5F5F5"/>
              </w:rPr>
              <w:t>Responsibilities &amp; process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702F6" w:rsidRPr="002C2B9E" w:rsidRDefault="009702F6" w:rsidP="00E5024A">
            <w:pPr>
              <w:spacing w:after="0" w:line="240" w:lineRule="auto"/>
              <w:rPr>
                <w:rFonts w:eastAsia="Times New Roman" w:cstheme="minorHAnsi"/>
              </w:rPr>
            </w:pPr>
            <w:r w:rsidRPr="002C2B9E">
              <w:rPr>
                <w:rFonts w:cstheme="minorHAnsi"/>
              </w:rPr>
              <w:t>Group IM&amp;T Services Manager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702F6" w:rsidRPr="002C2B9E" w:rsidRDefault="009702F6" w:rsidP="00E5024A">
            <w:pPr>
              <w:spacing w:after="0" w:line="240" w:lineRule="auto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2 yearly</w:t>
            </w:r>
          </w:p>
        </w:tc>
      </w:tr>
      <w:tr w:rsidR="009702F6" w:rsidRPr="002C2B9E" w:rsidTr="00E5024A">
        <w:trPr>
          <w:trHeight w:val="709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2F6" w:rsidRPr="00BA1B26" w:rsidRDefault="009702F6" w:rsidP="00E5024A">
            <w:pPr>
              <w:spacing w:after="0" w:line="240" w:lineRule="auto"/>
              <w:rPr>
                <w:rFonts w:eastAsia="Times New Roman" w:cstheme="minorHAnsi"/>
              </w:rPr>
            </w:pPr>
            <w:r w:rsidRPr="00BA1B26">
              <w:rPr>
                <w:rFonts w:eastAsia="Times New Roman" w:cstheme="minorHAnsi"/>
              </w:rPr>
              <w:t xml:space="preserve">V-IG P27 Incident Policy 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2F6" w:rsidRPr="00805281" w:rsidRDefault="009702F6" w:rsidP="00E5024A">
            <w:pPr>
              <w:spacing w:after="0" w:line="240" w:lineRule="auto"/>
              <w:rPr>
                <w:rFonts w:eastAsia="Times New Roman" w:cstheme="minorHAnsi"/>
              </w:rPr>
            </w:pPr>
            <w:r w:rsidRPr="00805281">
              <w:rPr>
                <w:rFonts w:eastAsia="Times New Roman" w:cstheme="minorHAnsi"/>
              </w:rPr>
              <w:t> </w:t>
            </w:r>
            <w:r w:rsidRPr="002C2B9E">
              <w:rPr>
                <w:rFonts w:eastAsia="Times New Roman" w:cstheme="minorHAnsi"/>
              </w:rPr>
              <w:t xml:space="preserve">Management of incidents 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702F6" w:rsidRPr="002C2B9E" w:rsidRDefault="009702F6" w:rsidP="00E5024A">
            <w:pPr>
              <w:spacing w:after="0" w:line="240" w:lineRule="auto"/>
              <w:rPr>
                <w:rFonts w:eastAsia="Times New Roman" w:cstheme="minorHAnsi"/>
              </w:rPr>
            </w:pPr>
            <w:r w:rsidRPr="002C2B9E">
              <w:rPr>
                <w:rFonts w:eastAsia="Times New Roman" w:cstheme="minorHAnsi"/>
              </w:rPr>
              <w:t>Director o</w:t>
            </w:r>
            <w:r>
              <w:rPr>
                <w:rFonts w:eastAsia="Times New Roman" w:cstheme="minorHAnsi"/>
              </w:rPr>
              <w:t>f</w:t>
            </w:r>
            <w:r w:rsidRPr="002C2B9E">
              <w:rPr>
                <w:rFonts w:eastAsia="Times New Roman" w:cstheme="minorHAnsi"/>
              </w:rPr>
              <w:t xml:space="preserve"> Quality &amp; Nursing 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702F6" w:rsidRPr="002C2B9E" w:rsidRDefault="009702F6" w:rsidP="00E5024A">
            <w:pPr>
              <w:spacing w:after="0" w:line="240" w:lineRule="auto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2 yearly</w:t>
            </w:r>
          </w:p>
        </w:tc>
      </w:tr>
      <w:tr w:rsidR="009702F6" w:rsidRPr="009702F6" w:rsidTr="00E5024A">
        <w:trPr>
          <w:trHeight w:val="709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702F6" w:rsidRPr="009702F6" w:rsidRDefault="00C2240A" w:rsidP="00E5024A">
            <w:pPr>
              <w:spacing w:after="0" w:line="240" w:lineRule="auto"/>
              <w:rPr>
                <w:rFonts w:eastAsia="Times New Roman" w:cstheme="minorHAnsi"/>
              </w:rPr>
            </w:pPr>
            <w:hyperlink r:id="rId8" w:tgtFrame="_blank" w:tooltip="V-IG 991 Information Security ISMS V1.00" w:history="1">
              <w:r w:rsidR="009702F6" w:rsidRPr="009702F6">
                <w:rPr>
                  <w:rStyle w:val="Hyperlink"/>
                  <w:rFonts w:cstheme="minorHAnsi"/>
                  <w:color w:val="auto"/>
                  <w:u w:val="none"/>
                </w:rPr>
                <w:t>V-IG 991 Information Security ISMS P</w:t>
              </w:r>
              <w:r w:rsidR="009702F6" w:rsidRPr="009702F6">
                <w:rPr>
                  <w:rStyle w:val="Hyperlink"/>
                  <w:color w:val="auto"/>
                  <w:u w:val="none"/>
                </w:rPr>
                <w:t>olicy</w:t>
              </w:r>
            </w:hyperlink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702F6" w:rsidRPr="009702F6" w:rsidRDefault="009702F6" w:rsidP="00E5024A">
            <w:pPr>
              <w:spacing w:after="0" w:line="240" w:lineRule="auto"/>
              <w:rPr>
                <w:rFonts w:eastAsia="Times New Roman" w:cstheme="minorHAnsi"/>
              </w:rPr>
            </w:pPr>
            <w:r w:rsidRPr="009702F6">
              <w:rPr>
                <w:rFonts w:cstheme="minorHAnsi"/>
                <w:shd w:val="clear" w:color="auto" w:fill="F5F5F5"/>
              </w:rPr>
              <w:t>Information Security Management System Scope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702F6" w:rsidRPr="009702F6" w:rsidRDefault="009702F6" w:rsidP="00E5024A">
            <w:pPr>
              <w:spacing w:after="0" w:line="240" w:lineRule="auto"/>
              <w:rPr>
                <w:rFonts w:cstheme="minorHAnsi"/>
                <w:b/>
                <w:bCs/>
                <w:shd w:val="clear" w:color="auto" w:fill="F5F5F5"/>
              </w:rPr>
            </w:pPr>
            <w:r w:rsidRPr="009702F6">
              <w:rPr>
                <w:rStyle w:val="Strong"/>
                <w:rFonts w:cstheme="minorHAnsi"/>
              </w:rPr>
              <w:t>Interim Director of IT and Digital Strategy |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702F6" w:rsidRPr="009702F6" w:rsidRDefault="009702F6" w:rsidP="00E5024A">
            <w:pPr>
              <w:spacing w:after="0" w:line="240" w:lineRule="auto"/>
              <w:rPr>
                <w:rFonts w:cstheme="minorHAnsi"/>
                <w:shd w:val="clear" w:color="auto" w:fill="F5F5F5"/>
              </w:rPr>
            </w:pPr>
            <w:r w:rsidRPr="009702F6">
              <w:rPr>
                <w:rFonts w:eastAsia="Times New Roman" w:cstheme="minorHAnsi"/>
              </w:rPr>
              <w:t>2 yearly</w:t>
            </w:r>
          </w:p>
        </w:tc>
      </w:tr>
      <w:tr w:rsidR="009702F6" w:rsidRPr="009702F6" w:rsidTr="00E5024A">
        <w:trPr>
          <w:trHeight w:val="558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02F6" w:rsidRPr="009702F6" w:rsidRDefault="009702F6" w:rsidP="00E5024A">
            <w:pPr>
              <w:spacing w:after="0" w:line="240" w:lineRule="auto"/>
              <w:rPr>
                <w:rFonts w:eastAsia="Times New Roman" w:cstheme="minorHAnsi"/>
              </w:rPr>
            </w:pPr>
            <w:r w:rsidRPr="009702F6">
              <w:rPr>
                <w:rFonts w:eastAsia="Times New Roman" w:cstheme="minorHAnsi"/>
              </w:rPr>
              <w:t>V-IG P53 Freedom of Information Policy</w:t>
            </w:r>
          </w:p>
        </w:tc>
        <w:tc>
          <w:tcPr>
            <w:tcW w:w="1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02F6" w:rsidRPr="009702F6" w:rsidRDefault="009702F6" w:rsidP="00E5024A">
            <w:pPr>
              <w:spacing w:after="0" w:line="240" w:lineRule="auto"/>
              <w:rPr>
                <w:rFonts w:eastAsia="Times New Roman" w:cstheme="minorHAnsi"/>
              </w:rPr>
            </w:pPr>
            <w:r w:rsidRPr="009702F6">
              <w:rPr>
                <w:rFonts w:eastAsia="Times New Roman" w:cstheme="minorHAnsi"/>
              </w:rPr>
              <w:t xml:space="preserve">VOCARE - FOI </w:t>
            </w:r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702F6" w:rsidRPr="009702F6" w:rsidRDefault="009702F6" w:rsidP="00E5024A">
            <w:pPr>
              <w:spacing w:after="0" w:line="240" w:lineRule="auto"/>
              <w:rPr>
                <w:rFonts w:eastAsia="Times New Roman" w:cstheme="minorHAnsi"/>
              </w:rPr>
            </w:pPr>
            <w:r w:rsidRPr="009702F6">
              <w:rPr>
                <w:rFonts w:eastAsia="Times New Roman" w:cstheme="minorHAnsi"/>
              </w:rPr>
              <w:t xml:space="preserve">Head of Clinical Governance  </w:t>
            </w: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702F6" w:rsidRPr="009702F6" w:rsidRDefault="009702F6" w:rsidP="00E5024A">
            <w:pPr>
              <w:spacing w:after="0" w:line="240" w:lineRule="auto"/>
              <w:rPr>
                <w:rFonts w:eastAsia="Times New Roman" w:cstheme="minorHAnsi"/>
              </w:rPr>
            </w:pPr>
            <w:r w:rsidRPr="009702F6">
              <w:rPr>
                <w:rFonts w:eastAsia="Times New Roman" w:cstheme="minorHAnsi"/>
              </w:rPr>
              <w:t>2 yearly</w:t>
            </w:r>
          </w:p>
        </w:tc>
      </w:tr>
      <w:tr w:rsidR="009702F6" w:rsidRPr="009702F6" w:rsidTr="00E5024A">
        <w:trPr>
          <w:trHeight w:val="416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702F6" w:rsidRPr="009702F6" w:rsidRDefault="009702F6" w:rsidP="00E5024A">
            <w:pPr>
              <w:spacing w:after="0" w:line="240" w:lineRule="auto"/>
              <w:rPr>
                <w:rFonts w:eastAsia="Times New Roman" w:cstheme="minorHAnsi"/>
              </w:rPr>
            </w:pPr>
            <w:r w:rsidRPr="009702F6">
              <w:rPr>
                <w:rFonts w:eastAsia="Times New Roman" w:cstheme="minorHAnsi"/>
              </w:rPr>
              <w:t xml:space="preserve">V-G P227 Counter Fraud, Bribes &amp; Corruption Policy </w:t>
            </w:r>
          </w:p>
        </w:tc>
        <w:tc>
          <w:tcPr>
            <w:tcW w:w="1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702F6" w:rsidRPr="009702F6" w:rsidRDefault="009702F6" w:rsidP="00E5024A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702F6" w:rsidRPr="009702F6" w:rsidRDefault="009702F6" w:rsidP="00E5024A">
            <w:pPr>
              <w:spacing w:after="0" w:line="240" w:lineRule="auto"/>
              <w:rPr>
                <w:rFonts w:eastAsia="Times New Roman" w:cstheme="minorHAnsi"/>
              </w:rPr>
            </w:pPr>
            <w:r w:rsidRPr="009702F6">
              <w:rPr>
                <w:rFonts w:eastAsia="Times New Roman" w:cstheme="minorHAnsi"/>
              </w:rPr>
              <w:t xml:space="preserve">Director of Finance   </w:t>
            </w: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702F6" w:rsidRPr="009702F6" w:rsidRDefault="009702F6" w:rsidP="00E5024A">
            <w:pPr>
              <w:spacing w:after="0" w:line="240" w:lineRule="auto"/>
              <w:rPr>
                <w:rFonts w:eastAsia="Times New Roman" w:cstheme="minorHAnsi"/>
              </w:rPr>
            </w:pPr>
            <w:r w:rsidRPr="009702F6">
              <w:rPr>
                <w:rFonts w:eastAsia="Times New Roman" w:cstheme="minorHAnsi"/>
              </w:rPr>
              <w:t>2 yearly</w:t>
            </w:r>
          </w:p>
        </w:tc>
      </w:tr>
      <w:tr w:rsidR="009702F6" w:rsidRPr="009702F6" w:rsidTr="00E5024A">
        <w:trPr>
          <w:trHeight w:val="738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702F6" w:rsidRPr="009702F6" w:rsidRDefault="00C2240A" w:rsidP="00E5024A">
            <w:pPr>
              <w:spacing w:after="0" w:line="240" w:lineRule="auto"/>
              <w:rPr>
                <w:rFonts w:eastAsia="Times New Roman" w:cstheme="minorHAnsi"/>
              </w:rPr>
            </w:pPr>
            <w:hyperlink r:id="rId9" w:tgtFrame="_blank" w:tooltip="V-IG P1020 Security Data Transfer V1.00" w:history="1">
              <w:r w:rsidR="009702F6" w:rsidRPr="009702F6">
                <w:rPr>
                  <w:rStyle w:val="Hyperlink"/>
                  <w:rFonts w:cstheme="minorHAnsi"/>
                  <w:color w:val="auto"/>
                  <w:u w:val="none"/>
                </w:rPr>
                <w:t>V-IG P1020 Security Data Transfer P</w:t>
              </w:r>
              <w:r w:rsidR="009702F6" w:rsidRPr="009702F6">
                <w:rPr>
                  <w:rStyle w:val="Hyperlink"/>
                  <w:color w:val="auto"/>
                  <w:u w:val="none"/>
                </w:rPr>
                <w:t>olicy</w:t>
              </w:r>
            </w:hyperlink>
          </w:p>
        </w:tc>
        <w:tc>
          <w:tcPr>
            <w:tcW w:w="1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702F6" w:rsidRPr="009702F6" w:rsidRDefault="009702F6" w:rsidP="00E5024A">
            <w:pPr>
              <w:spacing w:after="0" w:line="240" w:lineRule="auto"/>
              <w:rPr>
                <w:rFonts w:eastAsia="Times New Roman" w:cstheme="minorHAnsi"/>
              </w:rPr>
            </w:pPr>
            <w:r w:rsidRPr="009702F6">
              <w:rPr>
                <w:rFonts w:cstheme="minorHAnsi"/>
                <w:shd w:val="clear" w:color="auto" w:fill="F5F5F5"/>
              </w:rPr>
              <w:t>data protection legislation compliance policy</w:t>
            </w:r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702F6" w:rsidRPr="009702F6" w:rsidRDefault="009702F6" w:rsidP="00E5024A">
            <w:pPr>
              <w:spacing w:after="0" w:line="240" w:lineRule="auto"/>
              <w:rPr>
                <w:rFonts w:cstheme="minorHAnsi"/>
                <w:shd w:val="clear" w:color="auto" w:fill="F5F5F5"/>
              </w:rPr>
            </w:pPr>
            <w:r w:rsidRPr="009702F6">
              <w:rPr>
                <w:rFonts w:eastAsia="Times New Roman" w:cstheme="minorHAnsi"/>
              </w:rPr>
              <w:t xml:space="preserve">Head of Clinical Governance  </w:t>
            </w: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702F6" w:rsidRPr="009702F6" w:rsidRDefault="009702F6" w:rsidP="00E5024A">
            <w:pPr>
              <w:spacing w:after="0" w:line="240" w:lineRule="auto"/>
              <w:rPr>
                <w:rFonts w:cstheme="minorHAnsi"/>
                <w:shd w:val="clear" w:color="auto" w:fill="F5F5F5"/>
              </w:rPr>
            </w:pPr>
            <w:r w:rsidRPr="009702F6">
              <w:rPr>
                <w:rFonts w:eastAsia="Times New Roman" w:cstheme="minorHAnsi"/>
              </w:rPr>
              <w:t>2 yearly</w:t>
            </w:r>
          </w:p>
        </w:tc>
      </w:tr>
      <w:tr w:rsidR="009702F6" w:rsidRPr="009702F6" w:rsidTr="00E5024A">
        <w:trPr>
          <w:trHeight w:val="416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702F6" w:rsidRPr="009702F6" w:rsidRDefault="00C2240A" w:rsidP="00E5024A">
            <w:pPr>
              <w:spacing w:after="0" w:line="240" w:lineRule="auto"/>
              <w:rPr>
                <w:rFonts w:eastAsia="Times New Roman" w:cstheme="minorHAnsi"/>
              </w:rPr>
            </w:pPr>
            <w:hyperlink r:id="rId10" w:tgtFrame="_blank" w:tooltip="V-IG P1054 Document Classification  V1.00" w:history="1">
              <w:r w:rsidR="009702F6" w:rsidRPr="009702F6">
                <w:rPr>
                  <w:rStyle w:val="Hyperlink"/>
                  <w:rFonts w:cstheme="minorHAnsi"/>
                  <w:color w:val="auto"/>
                  <w:u w:val="none"/>
                </w:rPr>
                <w:t>V-IG P1054 Document Classification P</w:t>
              </w:r>
              <w:r w:rsidR="009702F6" w:rsidRPr="009702F6">
                <w:rPr>
                  <w:rStyle w:val="Hyperlink"/>
                  <w:color w:val="auto"/>
                  <w:u w:val="none"/>
                </w:rPr>
                <w:t>olicy</w:t>
              </w:r>
            </w:hyperlink>
          </w:p>
        </w:tc>
        <w:tc>
          <w:tcPr>
            <w:tcW w:w="1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702F6" w:rsidRPr="009702F6" w:rsidRDefault="009702F6" w:rsidP="00E5024A">
            <w:pPr>
              <w:spacing w:after="0" w:line="240" w:lineRule="auto"/>
              <w:rPr>
                <w:rFonts w:eastAsia="Times New Roman" w:cstheme="minorHAnsi"/>
              </w:rPr>
            </w:pPr>
            <w:r w:rsidRPr="009702F6">
              <w:rPr>
                <w:rFonts w:cstheme="minorHAnsi"/>
                <w:shd w:val="clear" w:color="auto" w:fill="F5F5F5"/>
              </w:rPr>
              <w:t>classification levels &amp; description policy</w:t>
            </w:r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702F6" w:rsidRPr="009702F6" w:rsidRDefault="009702F6" w:rsidP="00E5024A">
            <w:pPr>
              <w:spacing w:after="0" w:line="240" w:lineRule="auto"/>
              <w:rPr>
                <w:rFonts w:cstheme="minorHAnsi"/>
                <w:shd w:val="clear" w:color="auto" w:fill="F5F5F5"/>
              </w:rPr>
            </w:pPr>
            <w:r w:rsidRPr="009702F6">
              <w:rPr>
                <w:rFonts w:eastAsia="Times New Roman" w:cstheme="minorHAnsi"/>
              </w:rPr>
              <w:t xml:space="preserve">Head of Clinical Governance  </w:t>
            </w: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702F6" w:rsidRPr="009702F6" w:rsidRDefault="009702F6" w:rsidP="00E5024A">
            <w:pPr>
              <w:spacing w:after="0" w:line="240" w:lineRule="auto"/>
              <w:rPr>
                <w:rFonts w:cstheme="minorHAnsi"/>
                <w:shd w:val="clear" w:color="auto" w:fill="F5F5F5"/>
              </w:rPr>
            </w:pPr>
            <w:r w:rsidRPr="009702F6">
              <w:rPr>
                <w:rFonts w:eastAsia="Times New Roman" w:cstheme="minorHAnsi"/>
              </w:rPr>
              <w:t>2 yearly</w:t>
            </w:r>
          </w:p>
        </w:tc>
      </w:tr>
      <w:tr w:rsidR="009702F6" w:rsidRPr="009702F6" w:rsidTr="00E5024A">
        <w:trPr>
          <w:trHeight w:val="416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702F6" w:rsidRPr="009702F6" w:rsidRDefault="00C2240A" w:rsidP="00E5024A">
            <w:pPr>
              <w:spacing w:after="0" w:line="240" w:lineRule="auto"/>
              <w:jc w:val="both"/>
              <w:rPr>
                <w:rFonts w:eastAsia="Times New Roman" w:cstheme="minorHAnsi"/>
              </w:rPr>
            </w:pPr>
            <w:hyperlink r:id="rId11" w:tgtFrame="_blank" w:tooltip="V-IG 627 Intellectual Property V1.01" w:history="1">
              <w:r w:rsidR="009702F6" w:rsidRPr="009702F6">
                <w:rPr>
                  <w:rStyle w:val="Hyperlink"/>
                  <w:rFonts w:cstheme="minorHAnsi"/>
                  <w:color w:val="auto"/>
                  <w:u w:val="none"/>
                </w:rPr>
                <w:t>V-IG 627 Intellectual Property P</w:t>
              </w:r>
              <w:r w:rsidR="009702F6" w:rsidRPr="009702F6">
                <w:rPr>
                  <w:rStyle w:val="Hyperlink"/>
                  <w:color w:val="auto"/>
                  <w:u w:val="none"/>
                </w:rPr>
                <w:t>olicy</w:t>
              </w:r>
            </w:hyperlink>
          </w:p>
        </w:tc>
        <w:tc>
          <w:tcPr>
            <w:tcW w:w="1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702F6" w:rsidRPr="009702F6" w:rsidRDefault="009702F6" w:rsidP="00E5024A">
            <w:pPr>
              <w:spacing w:after="0" w:line="240" w:lineRule="auto"/>
              <w:jc w:val="both"/>
              <w:rPr>
                <w:rFonts w:eastAsia="Times New Roman" w:cstheme="minorHAnsi"/>
              </w:rPr>
            </w:pPr>
            <w:r w:rsidRPr="009702F6">
              <w:rPr>
                <w:rFonts w:cstheme="minorHAnsi"/>
                <w:shd w:val="clear" w:color="auto" w:fill="F5F5F5"/>
              </w:rPr>
              <w:t>Outline of intellectual property rights</w:t>
            </w:r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702F6" w:rsidRPr="009702F6" w:rsidRDefault="009702F6" w:rsidP="00E5024A">
            <w:pPr>
              <w:spacing w:after="0" w:line="240" w:lineRule="auto"/>
              <w:jc w:val="both"/>
              <w:rPr>
                <w:rFonts w:cstheme="minorHAnsi"/>
                <w:shd w:val="clear" w:color="auto" w:fill="F5F5F5"/>
              </w:rPr>
            </w:pPr>
            <w:r w:rsidRPr="009702F6">
              <w:rPr>
                <w:rFonts w:eastAsia="Times New Roman" w:cstheme="minorHAnsi"/>
              </w:rPr>
              <w:t xml:space="preserve">Head of Clinical Governance   </w:t>
            </w: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702F6" w:rsidRPr="009702F6" w:rsidRDefault="009702F6" w:rsidP="00E5024A">
            <w:pPr>
              <w:spacing w:after="0" w:line="240" w:lineRule="auto"/>
              <w:jc w:val="both"/>
              <w:rPr>
                <w:rFonts w:cstheme="minorHAnsi"/>
                <w:shd w:val="clear" w:color="auto" w:fill="F5F5F5"/>
              </w:rPr>
            </w:pPr>
            <w:r w:rsidRPr="009702F6">
              <w:rPr>
                <w:rFonts w:eastAsia="Times New Roman" w:cstheme="minorHAnsi"/>
              </w:rPr>
              <w:t>2 yearly</w:t>
            </w:r>
          </w:p>
        </w:tc>
      </w:tr>
      <w:tr w:rsidR="009702F6" w:rsidRPr="009702F6" w:rsidTr="00E5024A">
        <w:trPr>
          <w:trHeight w:val="416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702F6" w:rsidRPr="009702F6" w:rsidRDefault="00C2240A" w:rsidP="00E5024A">
            <w:pPr>
              <w:spacing w:after="0" w:line="240" w:lineRule="auto"/>
              <w:jc w:val="both"/>
              <w:rPr>
                <w:rFonts w:cstheme="minorHAnsi"/>
              </w:rPr>
            </w:pPr>
            <w:hyperlink r:id="rId12" w:tgtFrame="_blank" w:tooltip="V-IG P 29 Information Risk Assessment V1.03" w:history="1">
              <w:r w:rsidR="009702F6" w:rsidRPr="009702F6">
                <w:rPr>
                  <w:rStyle w:val="Hyperlink"/>
                  <w:rFonts w:cstheme="minorHAnsi"/>
                  <w:color w:val="auto"/>
                  <w:u w:val="none"/>
                </w:rPr>
                <w:t>V-IGP 29 information risk assessment P</w:t>
              </w:r>
              <w:r w:rsidR="009702F6" w:rsidRPr="009702F6">
                <w:rPr>
                  <w:rStyle w:val="Hyperlink"/>
                  <w:color w:val="auto"/>
                  <w:u w:val="none"/>
                </w:rPr>
                <w:t>olicy</w:t>
              </w:r>
            </w:hyperlink>
          </w:p>
        </w:tc>
        <w:tc>
          <w:tcPr>
            <w:tcW w:w="1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702F6" w:rsidRPr="009702F6" w:rsidRDefault="009702F6" w:rsidP="00E5024A">
            <w:pPr>
              <w:spacing w:after="0" w:line="240" w:lineRule="auto"/>
              <w:jc w:val="both"/>
              <w:rPr>
                <w:rFonts w:cstheme="minorHAnsi"/>
                <w:shd w:val="clear" w:color="auto" w:fill="F5F5F5"/>
              </w:rPr>
            </w:pPr>
            <w:r w:rsidRPr="009702F6">
              <w:rPr>
                <w:rFonts w:cstheme="minorHAnsi"/>
                <w:shd w:val="clear" w:color="auto" w:fill="F5F5F5"/>
              </w:rPr>
              <w:t xml:space="preserve">Identifying &amp; management of </w:t>
            </w:r>
            <w:proofErr w:type="spellStart"/>
            <w:r w:rsidRPr="009702F6">
              <w:rPr>
                <w:rFonts w:cstheme="minorHAnsi"/>
                <w:shd w:val="clear" w:color="auto" w:fill="F5F5F5"/>
              </w:rPr>
              <w:t>ig</w:t>
            </w:r>
            <w:proofErr w:type="spellEnd"/>
            <w:r w:rsidRPr="009702F6">
              <w:rPr>
                <w:rFonts w:cstheme="minorHAnsi"/>
                <w:shd w:val="clear" w:color="auto" w:fill="F5F5F5"/>
              </w:rPr>
              <w:t xml:space="preserve"> risk exposure</w:t>
            </w:r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702F6" w:rsidRPr="009702F6" w:rsidRDefault="009702F6" w:rsidP="00E5024A">
            <w:pPr>
              <w:spacing w:after="0" w:line="240" w:lineRule="auto"/>
              <w:jc w:val="both"/>
              <w:rPr>
                <w:rFonts w:cstheme="minorHAnsi"/>
                <w:shd w:val="clear" w:color="auto" w:fill="F5F5F5"/>
              </w:rPr>
            </w:pPr>
            <w:r w:rsidRPr="009702F6">
              <w:rPr>
                <w:rFonts w:eastAsia="Times New Roman" w:cstheme="minorHAnsi"/>
              </w:rPr>
              <w:t xml:space="preserve">Head of Clinical Governance  </w:t>
            </w: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702F6" w:rsidRPr="009702F6" w:rsidRDefault="009702F6" w:rsidP="00E5024A">
            <w:pPr>
              <w:spacing w:after="0" w:line="240" w:lineRule="auto"/>
              <w:jc w:val="both"/>
              <w:rPr>
                <w:rFonts w:cstheme="minorHAnsi"/>
                <w:shd w:val="clear" w:color="auto" w:fill="F5F5F5"/>
              </w:rPr>
            </w:pPr>
            <w:r w:rsidRPr="009702F6">
              <w:rPr>
                <w:rFonts w:eastAsia="Times New Roman" w:cstheme="minorHAnsi"/>
              </w:rPr>
              <w:t>2 yearly</w:t>
            </w:r>
          </w:p>
        </w:tc>
      </w:tr>
      <w:tr w:rsidR="009702F6" w:rsidRPr="009702F6" w:rsidTr="00E5024A">
        <w:trPr>
          <w:trHeight w:val="416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tbl>
            <w:tblPr>
              <w:tblW w:w="5000" w:type="pct"/>
              <w:tblCellMar>
                <w:top w:w="60" w:type="dxa"/>
                <w:left w:w="60" w:type="dxa"/>
                <w:bottom w:w="60" w:type="dxa"/>
                <w:right w:w="60" w:type="dxa"/>
              </w:tblCellMar>
              <w:tblLook w:val="04A0" w:firstRow="1" w:lastRow="0" w:firstColumn="1" w:lastColumn="0" w:noHBand="0" w:noVBand="1"/>
            </w:tblPr>
            <w:tblGrid>
              <w:gridCol w:w="246"/>
              <w:gridCol w:w="126"/>
              <w:gridCol w:w="3660"/>
            </w:tblGrid>
            <w:tr w:rsidR="009702F6" w:rsidRPr="009702F6" w:rsidTr="00E5024A">
              <w:tc>
                <w:tcPr>
                  <w:tcW w:w="0" w:type="auto"/>
                  <w:tcBorders>
                    <w:top w:val="single" w:sz="6" w:space="0" w:color="DDDDDD"/>
                  </w:tcBorders>
                  <w:shd w:val="clear" w:color="auto" w:fill="F5F5F5"/>
                  <w:tcMar>
                    <w:top w:w="120" w:type="dxa"/>
                    <w:left w:w="120" w:type="dxa"/>
                    <w:bottom w:w="120" w:type="dxa"/>
                    <w:right w:w="120" w:type="dxa"/>
                  </w:tcMar>
                  <w:hideMark/>
                </w:tcPr>
                <w:p w:rsidR="009702F6" w:rsidRPr="009702F6" w:rsidRDefault="009702F6" w:rsidP="00E5024A">
                  <w:pPr>
                    <w:framePr w:hSpace="180" w:wrap="around" w:vAnchor="text" w:hAnchor="page" w:x="841" w:y="-1558"/>
                    <w:spacing w:after="0" w:line="240" w:lineRule="auto"/>
                    <w:jc w:val="both"/>
                    <w:rPr>
                      <w:rFonts w:eastAsia="Times New Roman" w:cstheme="minorHAnsi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DDDDDD"/>
                  </w:tcBorders>
                  <w:shd w:val="clear" w:color="auto" w:fill="F5F5F5"/>
                </w:tcPr>
                <w:p w:rsidR="009702F6" w:rsidRPr="009702F6" w:rsidRDefault="009702F6" w:rsidP="00E5024A">
                  <w:pPr>
                    <w:framePr w:hSpace="180" w:wrap="around" w:vAnchor="text" w:hAnchor="page" w:x="841" w:y="-1558"/>
                    <w:spacing w:after="270" w:line="270" w:lineRule="atLeast"/>
                    <w:jc w:val="both"/>
                  </w:pPr>
                </w:p>
              </w:tc>
              <w:tc>
                <w:tcPr>
                  <w:tcW w:w="0" w:type="auto"/>
                  <w:tcBorders>
                    <w:top w:val="single" w:sz="6" w:space="0" w:color="DDDDDD"/>
                  </w:tcBorders>
                  <w:shd w:val="clear" w:color="auto" w:fill="F5F5F5"/>
                  <w:tcMar>
                    <w:top w:w="120" w:type="dxa"/>
                    <w:left w:w="120" w:type="dxa"/>
                    <w:bottom w:w="120" w:type="dxa"/>
                    <w:right w:w="120" w:type="dxa"/>
                  </w:tcMar>
                  <w:hideMark/>
                </w:tcPr>
                <w:p w:rsidR="009702F6" w:rsidRPr="009702F6" w:rsidRDefault="00C2240A" w:rsidP="00E5024A">
                  <w:pPr>
                    <w:framePr w:hSpace="180" w:wrap="around" w:vAnchor="text" w:hAnchor="page" w:x="841" w:y="-1558"/>
                    <w:spacing w:after="270" w:line="270" w:lineRule="atLeast"/>
                    <w:jc w:val="both"/>
                    <w:rPr>
                      <w:rFonts w:eastAsia="Times New Roman" w:cstheme="minorHAnsi"/>
                    </w:rPr>
                  </w:pPr>
                  <w:hyperlink r:id="rId13" w:tgtFrame="_blank" w:tooltip="V-IG 1040 External Communications Policy 2019" w:history="1">
                    <w:r w:rsidR="009702F6" w:rsidRPr="009702F6">
                      <w:rPr>
                        <w:rFonts w:eastAsia="Times New Roman" w:cstheme="minorHAnsi"/>
                      </w:rPr>
                      <w:t xml:space="preserve">V-IG 1040 External Communications Policy </w:t>
                    </w:r>
                  </w:hyperlink>
                </w:p>
              </w:tc>
            </w:tr>
          </w:tbl>
          <w:p w:rsidR="009702F6" w:rsidRPr="009702F6" w:rsidRDefault="009702F6" w:rsidP="00E5024A">
            <w:pPr>
              <w:spacing w:after="0" w:line="240" w:lineRule="auto"/>
              <w:jc w:val="both"/>
              <w:rPr>
                <w:rFonts w:eastAsia="Times New Roman" w:cstheme="minorHAnsi"/>
              </w:rPr>
            </w:pPr>
          </w:p>
        </w:tc>
        <w:tc>
          <w:tcPr>
            <w:tcW w:w="1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702F6" w:rsidRPr="009702F6" w:rsidRDefault="009702F6" w:rsidP="00E5024A">
            <w:pPr>
              <w:spacing w:after="0" w:line="240" w:lineRule="auto"/>
              <w:jc w:val="both"/>
              <w:rPr>
                <w:rFonts w:eastAsia="Times New Roman" w:cstheme="minorHAnsi"/>
              </w:rPr>
            </w:pPr>
            <w:r w:rsidRPr="009702F6">
              <w:rPr>
                <w:rFonts w:cstheme="minorHAnsi"/>
                <w:shd w:val="clear" w:color="auto" w:fill="F5F5F5"/>
              </w:rPr>
              <w:t>Responding to media requests</w:t>
            </w:r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702F6" w:rsidRPr="009702F6" w:rsidRDefault="009702F6" w:rsidP="00E5024A">
            <w:pPr>
              <w:spacing w:after="0" w:line="240" w:lineRule="auto"/>
              <w:jc w:val="both"/>
              <w:rPr>
                <w:rFonts w:cstheme="minorHAnsi"/>
                <w:shd w:val="clear" w:color="auto" w:fill="F5F5F5"/>
              </w:rPr>
            </w:pPr>
            <w:r w:rsidRPr="009702F6">
              <w:rPr>
                <w:rFonts w:cstheme="minorHAnsi"/>
                <w:shd w:val="clear" w:color="auto" w:fill="F5F5F5"/>
              </w:rPr>
              <w:t xml:space="preserve">Director of Communications </w:t>
            </w: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702F6" w:rsidRPr="009702F6" w:rsidRDefault="009702F6" w:rsidP="00E5024A">
            <w:pPr>
              <w:spacing w:after="0" w:line="240" w:lineRule="auto"/>
              <w:jc w:val="both"/>
              <w:rPr>
                <w:rFonts w:cstheme="minorHAnsi"/>
                <w:shd w:val="clear" w:color="auto" w:fill="F5F5F5"/>
              </w:rPr>
            </w:pPr>
            <w:r w:rsidRPr="009702F6">
              <w:rPr>
                <w:rFonts w:eastAsia="Times New Roman" w:cstheme="minorHAnsi"/>
              </w:rPr>
              <w:t>2 yearly</w:t>
            </w:r>
          </w:p>
        </w:tc>
      </w:tr>
      <w:tr w:rsidR="009702F6" w:rsidRPr="009702F6" w:rsidTr="00E5024A">
        <w:trPr>
          <w:trHeight w:val="416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702F6" w:rsidRPr="009702F6" w:rsidRDefault="00C2240A" w:rsidP="00E5024A">
            <w:pPr>
              <w:spacing w:after="0" w:line="240" w:lineRule="auto"/>
              <w:jc w:val="both"/>
              <w:rPr>
                <w:rFonts w:eastAsia="Times New Roman" w:cstheme="minorHAnsi"/>
              </w:rPr>
            </w:pPr>
            <w:hyperlink r:id="rId14" w:tgtFrame="_blank" w:tooltip="V-IG 966 Data Protection GDPR V1.01" w:history="1">
              <w:r w:rsidR="009702F6" w:rsidRPr="009702F6">
                <w:rPr>
                  <w:rStyle w:val="Hyperlink"/>
                  <w:rFonts w:cstheme="minorHAnsi"/>
                  <w:color w:val="auto"/>
                  <w:u w:val="none"/>
                </w:rPr>
                <w:t>V-IG 966 Data Protection GDPR handbook</w:t>
              </w:r>
            </w:hyperlink>
            <w:r w:rsidR="009702F6" w:rsidRPr="009702F6">
              <w:rPr>
                <w:rFonts w:cstheme="minorHAnsi"/>
              </w:rPr>
              <w:t xml:space="preserve"> </w:t>
            </w:r>
          </w:p>
        </w:tc>
        <w:tc>
          <w:tcPr>
            <w:tcW w:w="1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702F6" w:rsidRPr="009702F6" w:rsidRDefault="009702F6" w:rsidP="00E5024A">
            <w:pPr>
              <w:spacing w:after="0" w:line="240" w:lineRule="auto"/>
              <w:jc w:val="both"/>
              <w:rPr>
                <w:rFonts w:eastAsia="Times New Roman" w:cstheme="minorHAnsi"/>
              </w:rPr>
            </w:pPr>
            <w:r w:rsidRPr="009702F6">
              <w:rPr>
                <w:rFonts w:cstheme="minorHAnsi"/>
                <w:shd w:val="clear" w:color="auto" w:fill="F5F5F5"/>
              </w:rPr>
              <w:t xml:space="preserve">General Data Protection Regulations compliance handbook </w:t>
            </w:r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702F6" w:rsidRPr="009702F6" w:rsidRDefault="009702F6" w:rsidP="00E5024A">
            <w:pPr>
              <w:spacing w:after="0" w:line="240" w:lineRule="auto"/>
              <w:jc w:val="both"/>
              <w:rPr>
                <w:rFonts w:cstheme="minorHAnsi"/>
                <w:shd w:val="clear" w:color="auto" w:fill="F5F5F5"/>
              </w:rPr>
            </w:pPr>
            <w:r w:rsidRPr="009702F6">
              <w:rPr>
                <w:rFonts w:eastAsia="Times New Roman" w:cstheme="minorHAnsi"/>
              </w:rPr>
              <w:t xml:space="preserve">Head of Clinical Governance  </w:t>
            </w: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702F6" w:rsidRPr="009702F6" w:rsidRDefault="009702F6" w:rsidP="00E5024A">
            <w:pPr>
              <w:spacing w:after="0" w:line="240" w:lineRule="auto"/>
              <w:jc w:val="both"/>
              <w:rPr>
                <w:rFonts w:cstheme="minorHAnsi"/>
                <w:shd w:val="clear" w:color="auto" w:fill="F5F5F5"/>
              </w:rPr>
            </w:pPr>
            <w:r w:rsidRPr="009702F6">
              <w:rPr>
                <w:rFonts w:eastAsia="Times New Roman" w:cstheme="minorHAnsi"/>
              </w:rPr>
              <w:t>2 yearly</w:t>
            </w:r>
          </w:p>
        </w:tc>
      </w:tr>
      <w:tr w:rsidR="009702F6" w:rsidRPr="009702F6" w:rsidTr="00E5024A">
        <w:trPr>
          <w:trHeight w:val="416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702F6" w:rsidRPr="009702F6" w:rsidRDefault="00C2240A" w:rsidP="00E5024A">
            <w:pPr>
              <w:spacing w:after="0" w:line="240" w:lineRule="auto"/>
              <w:jc w:val="both"/>
              <w:rPr>
                <w:rFonts w:eastAsia="Times New Roman" w:cstheme="minorHAnsi"/>
              </w:rPr>
            </w:pPr>
            <w:hyperlink r:id="rId15" w:tgtFrame="_blank" w:tooltip="V-IG 42 Transfer of Data Outside the EEA V1.01 " w:history="1">
              <w:r w:rsidR="009702F6" w:rsidRPr="009702F6">
                <w:rPr>
                  <w:rStyle w:val="Hyperlink"/>
                  <w:rFonts w:cstheme="minorHAnsi"/>
                  <w:color w:val="auto"/>
                  <w:u w:val="none"/>
                </w:rPr>
                <w:t>V-IG 42 Transfer of Data Outside the EEA Policy</w:t>
              </w:r>
            </w:hyperlink>
          </w:p>
        </w:tc>
        <w:tc>
          <w:tcPr>
            <w:tcW w:w="1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702F6" w:rsidRPr="009702F6" w:rsidRDefault="009702F6" w:rsidP="00E5024A">
            <w:pPr>
              <w:spacing w:after="0" w:line="240" w:lineRule="auto"/>
              <w:jc w:val="both"/>
              <w:rPr>
                <w:rFonts w:eastAsia="Times New Roman" w:cstheme="minorHAnsi"/>
              </w:rPr>
            </w:pPr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702F6" w:rsidRPr="009702F6" w:rsidRDefault="009702F6" w:rsidP="00E5024A">
            <w:pPr>
              <w:spacing w:after="0" w:line="240" w:lineRule="auto"/>
              <w:jc w:val="both"/>
              <w:rPr>
                <w:rFonts w:eastAsia="Times New Roman" w:cstheme="minorHAnsi"/>
              </w:rPr>
            </w:pPr>
            <w:r w:rsidRPr="009702F6">
              <w:rPr>
                <w:rFonts w:eastAsia="Times New Roman" w:cstheme="minorHAnsi"/>
              </w:rPr>
              <w:t xml:space="preserve">Head of Clinical Governance  </w:t>
            </w: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702F6" w:rsidRPr="009702F6" w:rsidRDefault="009702F6" w:rsidP="00E5024A">
            <w:pPr>
              <w:spacing w:after="0" w:line="240" w:lineRule="auto"/>
              <w:jc w:val="both"/>
              <w:rPr>
                <w:rFonts w:eastAsia="Times New Roman" w:cstheme="minorHAnsi"/>
              </w:rPr>
            </w:pPr>
            <w:r w:rsidRPr="009702F6">
              <w:rPr>
                <w:rFonts w:eastAsia="Times New Roman" w:cstheme="minorHAnsi"/>
              </w:rPr>
              <w:t>2 yearly</w:t>
            </w:r>
          </w:p>
        </w:tc>
      </w:tr>
      <w:tr w:rsidR="009702F6" w:rsidRPr="009702F6" w:rsidTr="00E5024A">
        <w:trPr>
          <w:trHeight w:val="416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702F6" w:rsidRPr="009702F6" w:rsidRDefault="00C2240A" w:rsidP="00E5024A">
            <w:pPr>
              <w:spacing w:after="0" w:line="240" w:lineRule="auto"/>
              <w:jc w:val="both"/>
              <w:rPr>
                <w:rFonts w:eastAsia="Times New Roman" w:cstheme="minorHAnsi"/>
              </w:rPr>
            </w:pPr>
            <w:hyperlink r:id="rId16" w:tgtFrame="_blank" w:tooltip="V-IG 644 Summary Care Record Override V1.01" w:history="1">
              <w:r w:rsidR="009702F6" w:rsidRPr="009702F6">
                <w:rPr>
                  <w:rStyle w:val="Hyperlink"/>
                  <w:rFonts w:cstheme="minorHAnsi"/>
                  <w:color w:val="auto"/>
                  <w:u w:val="none"/>
                </w:rPr>
                <w:t>V-Ig 644 Summary Care Record Override Policy</w:t>
              </w:r>
            </w:hyperlink>
          </w:p>
        </w:tc>
        <w:tc>
          <w:tcPr>
            <w:tcW w:w="1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702F6" w:rsidRPr="009702F6" w:rsidRDefault="009702F6" w:rsidP="00E5024A">
            <w:pPr>
              <w:spacing w:after="0" w:line="240" w:lineRule="auto"/>
              <w:jc w:val="both"/>
              <w:rPr>
                <w:rFonts w:eastAsia="Times New Roman" w:cstheme="minorHAnsi"/>
              </w:rPr>
            </w:pPr>
            <w:r w:rsidRPr="009702F6">
              <w:rPr>
                <w:rFonts w:eastAsia="Times New Roman" w:cstheme="minorHAnsi"/>
              </w:rPr>
              <w:t xml:space="preserve">For emergency override audit process </w:t>
            </w:r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702F6" w:rsidRPr="009702F6" w:rsidRDefault="009702F6" w:rsidP="00E5024A">
            <w:pPr>
              <w:spacing w:after="0" w:line="240" w:lineRule="auto"/>
              <w:jc w:val="both"/>
              <w:rPr>
                <w:rFonts w:eastAsia="Times New Roman" w:cstheme="minorHAnsi"/>
              </w:rPr>
            </w:pPr>
            <w:r w:rsidRPr="009702F6">
              <w:rPr>
                <w:rFonts w:eastAsia="Times New Roman" w:cstheme="minorHAnsi"/>
              </w:rPr>
              <w:t xml:space="preserve">Head of Clinical Governance  </w:t>
            </w: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702F6" w:rsidRPr="009702F6" w:rsidRDefault="009702F6" w:rsidP="00E5024A">
            <w:pPr>
              <w:spacing w:after="0" w:line="240" w:lineRule="auto"/>
              <w:jc w:val="both"/>
              <w:rPr>
                <w:rFonts w:eastAsia="Times New Roman" w:cstheme="minorHAnsi"/>
              </w:rPr>
            </w:pPr>
            <w:r w:rsidRPr="009702F6">
              <w:rPr>
                <w:rFonts w:eastAsia="Times New Roman" w:cstheme="minorHAnsi"/>
              </w:rPr>
              <w:t>2 yearly</w:t>
            </w:r>
          </w:p>
        </w:tc>
      </w:tr>
      <w:tr w:rsidR="009702F6" w:rsidRPr="009702F6" w:rsidTr="00E5024A">
        <w:trPr>
          <w:trHeight w:val="416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702F6" w:rsidRPr="009702F6" w:rsidRDefault="00C2240A" w:rsidP="00E5024A">
            <w:pPr>
              <w:spacing w:after="0" w:line="240" w:lineRule="auto"/>
              <w:jc w:val="both"/>
              <w:rPr>
                <w:rFonts w:eastAsia="Times New Roman" w:cstheme="minorHAnsi"/>
              </w:rPr>
            </w:pPr>
            <w:hyperlink r:id="rId17" w:tgtFrame="_blank" w:tooltip="V-IG 1009 IG Terms of Reference V2.00" w:history="1">
              <w:r w:rsidR="009702F6" w:rsidRPr="009702F6">
                <w:rPr>
                  <w:rStyle w:val="Hyperlink"/>
                  <w:rFonts w:cstheme="minorHAnsi"/>
                  <w:color w:val="auto"/>
                  <w:u w:val="none"/>
                </w:rPr>
                <w:t xml:space="preserve">V-IG 1009 IG Terms of Reference </w:t>
              </w:r>
            </w:hyperlink>
          </w:p>
        </w:tc>
        <w:tc>
          <w:tcPr>
            <w:tcW w:w="1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702F6" w:rsidRPr="009702F6" w:rsidRDefault="009702F6" w:rsidP="00E5024A">
            <w:pPr>
              <w:spacing w:after="0" w:line="240" w:lineRule="auto"/>
              <w:jc w:val="both"/>
              <w:rPr>
                <w:rFonts w:eastAsia="Times New Roman" w:cstheme="minorHAnsi"/>
              </w:rPr>
            </w:pPr>
            <w:r w:rsidRPr="009702F6">
              <w:rPr>
                <w:rFonts w:eastAsia="Times New Roman" w:cstheme="minorHAnsi"/>
              </w:rPr>
              <w:t xml:space="preserve">IG group </w:t>
            </w:r>
            <w:proofErr w:type="spellStart"/>
            <w:r w:rsidRPr="009702F6">
              <w:rPr>
                <w:rFonts w:eastAsia="Times New Roman" w:cstheme="minorHAnsi"/>
              </w:rPr>
              <w:t>ToR</w:t>
            </w:r>
            <w:proofErr w:type="spellEnd"/>
            <w:r w:rsidRPr="009702F6">
              <w:rPr>
                <w:rFonts w:eastAsia="Times New Roman" w:cstheme="minorHAnsi"/>
              </w:rPr>
              <w:t xml:space="preserve"> </w:t>
            </w:r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702F6" w:rsidRPr="009702F6" w:rsidRDefault="009702F6" w:rsidP="00E5024A">
            <w:pPr>
              <w:spacing w:after="0" w:line="240" w:lineRule="auto"/>
              <w:jc w:val="both"/>
              <w:rPr>
                <w:rFonts w:eastAsia="Times New Roman" w:cstheme="minorHAnsi"/>
              </w:rPr>
            </w:pPr>
            <w:r w:rsidRPr="009702F6">
              <w:rPr>
                <w:rFonts w:eastAsia="Times New Roman" w:cstheme="minorHAnsi"/>
              </w:rPr>
              <w:t xml:space="preserve">Head of Clinical Governance  </w:t>
            </w: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702F6" w:rsidRPr="009702F6" w:rsidRDefault="009702F6" w:rsidP="00E5024A">
            <w:pPr>
              <w:spacing w:after="0" w:line="240" w:lineRule="auto"/>
              <w:jc w:val="both"/>
              <w:rPr>
                <w:rFonts w:eastAsia="Times New Roman" w:cstheme="minorHAnsi"/>
              </w:rPr>
            </w:pPr>
            <w:r w:rsidRPr="009702F6">
              <w:rPr>
                <w:rFonts w:eastAsia="Times New Roman" w:cstheme="minorHAnsi"/>
              </w:rPr>
              <w:t>2 yearly</w:t>
            </w:r>
          </w:p>
        </w:tc>
      </w:tr>
      <w:tr w:rsidR="009702F6" w:rsidRPr="009702F6" w:rsidTr="00E5024A">
        <w:trPr>
          <w:trHeight w:val="416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702F6" w:rsidRPr="009702F6" w:rsidRDefault="00C2240A" w:rsidP="00E5024A">
            <w:pPr>
              <w:spacing w:after="0" w:line="240" w:lineRule="auto"/>
              <w:jc w:val="both"/>
              <w:rPr>
                <w:rFonts w:cstheme="minorHAnsi"/>
              </w:rPr>
            </w:pPr>
            <w:hyperlink r:id="rId18" w:tgtFrame="_blank" w:tooltip="V-IG 972 Information Security Handbook V1.00" w:history="1">
              <w:r w:rsidR="009702F6" w:rsidRPr="009702F6">
                <w:rPr>
                  <w:rStyle w:val="Hyperlink"/>
                  <w:rFonts w:cstheme="minorHAnsi"/>
                  <w:color w:val="auto"/>
                  <w:u w:val="none"/>
                </w:rPr>
                <w:t xml:space="preserve">V-Ig 972 Information Security Handbook </w:t>
              </w:r>
            </w:hyperlink>
          </w:p>
        </w:tc>
        <w:tc>
          <w:tcPr>
            <w:tcW w:w="1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702F6" w:rsidRPr="009702F6" w:rsidRDefault="009702F6" w:rsidP="00E5024A">
            <w:pPr>
              <w:spacing w:after="0" w:line="240" w:lineRule="auto"/>
              <w:jc w:val="both"/>
              <w:rPr>
                <w:rFonts w:eastAsia="Times New Roman" w:cstheme="minorHAnsi"/>
              </w:rPr>
            </w:pPr>
            <w:r w:rsidRPr="009702F6">
              <w:rPr>
                <w:rFonts w:eastAsia="Times New Roman" w:cstheme="minorHAnsi"/>
              </w:rPr>
              <w:t xml:space="preserve">Everything you need to know about data security </w:t>
            </w:r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702F6" w:rsidRPr="009702F6" w:rsidRDefault="009702F6" w:rsidP="00E5024A">
            <w:pPr>
              <w:spacing w:after="0" w:line="240" w:lineRule="auto"/>
              <w:jc w:val="both"/>
              <w:rPr>
                <w:rFonts w:eastAsia="Times New Roman" w:cstheme="minorHAnsi"/>
              </w:rPr>
            </w:pPr>
            <w:r w:rsidRPr="009702F6">
              <w:rPr>
                <w:rFonts w:eastAsia="Times New Roman" w:cstheme="minorHAnsi"/>
              </w:rPr>
              <w:t xml:space="preserve">Head of Clinical Governance  </w:t>
            </w: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702F6" w:rsidRPr="009702F6" w:rsidRDefault="009702F6" w:rsidP="00E5024A">
            <w:pPr>
              <w:spacing w:after="0" w:line="240" w:lineRule="auto"/>
              <w:jc w:val="both"/>
              <w:rPr>
                <w:rFonts w:eastAsia="Times New Roman" w:cstheme="minorHAnsi"/>
              </w:rPr>
            </w:pPr>
            <w:r w:rsidRPr="009702F6">
              <w:rPr>
                <w:rFonts w:eastAsia="Times New Roman" w:cstheme="minorHAnsi"/>
              </w:rPr>
              <w:t>2 yearly</w:t>
            </w:r>
          </w:p>
        </w:tc>
      </w:tr>
      <w:tr w:rsidR="009702F6" w:rsidRPr="009702F6" w:rsidTr="00E5024A">
        <w:trPr>
          <w:trHeight w:val="416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702F6" w:rsidRPr="009702F6" w:rsidRDefault="00C2240A" w:rsidP="00E5024A">
            <w:pPr>
              <w:spacing w:after="0" w:line="240" w:lineRule="auto"/>
              <w:jc w:val="both"/>
              <w:rPr>
                <w:rFonts w:cstheme="minorHAnsi"/>
              </w:rPr>
            </w:pPr>
            <w:hyperlink r:id="rId19" w:tgtFrame="_blank" w:tooltip="V-IG 1004 Post Event Messaging Process V1.04 " w:history="1">
              <w:r w:rsidR="009702F6" w:rsidRPr="009702F6">
                <w:rPr>
                  <w:rStyle w:val="Hyperlink"/>
                  <w:rFonts w:cstheme="minorHAnsi"/>
                  <w:color w:val="auto"/>
                  <w:u w:val="none"/>
                </w:rPr>
                <w:t>V-Ig 1004 Post Event Messaging Process</w:t>
              </w:r>
            </w:hyperlink>
          </w:p>
        </w:tc>
        <w:tc>
          <w:tcPr>
            <w:tcW w:w="1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702F6" w:rsidRPr="009702F6" w:rsidRDefault="009702F6" w:rsidP="00E5024A">
            <w:pPr>
              <w:spacing w:after="0" w:line="240" w:lineRule="auto"/>
              <w:jc w:val="both"/>
              <w:rPr>
                <w:rFonts w:eastAsia="Times New Roman" w:cstheme="minorHAnsi"/>
              </w:rPr>
            </w:pPr>
            <w:r w:rsidRPr="009702F6">
              <w:rPr>
                <w:rFonts w:eastAsia="Times New Roman" w:cstheme="minorHAnsi"/>
              </w:rPr>
              <w:t xml:space="preserve">For safe transfer of information post contact </w:t>
            </w:r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702F6" w:rsidRPr="009702F6" w:rsidRDefault="009702F6" w:rsidP="00E5024A">
            <w:pPr>
              <w:spacing w:after="0" w:line="240" w:lineRule="auto"/>
              <w:jc w:val="both"/>
              <w:rPr>
                <w:rFonts w:eastAsia="Times New Roman" w:cstheme="minorHAnsi"/>
              </w:rPr>
            </w:pPr>
            <w:r w:rsidRPr="009702F6">
              <w:rPr>
                <w:rFonts w:eastAsia="Times New Roman" w:cstheme="minorHAnsi"/>
              </w:rPr>
              <w:t xml:space="preserve">Head of Clinical Governance  </w:t>
            </w: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702F6" w:rsidRPr="009702F6" w:rsidRDefault="009702F6" w:rsidP="00E5024A">
            <w:pPr>
              <w:spacing w:after="0" w:line="240" w:lineRule="auto"/>
              <w:jc w:val="both"/>
              <w:rPr>
                <w:rFonts w:eastAsia="Times New Roman" w:cstheme="minorHAnsi"/>
              </w:rPr>
            </w:pPr>
            <w:r w:rsidRPr="009702F6">
              <w:rPr>
                <w:rFonts w:eastAsia="Times New Roman" w:cstheme="minorHAnsi"/>
              </w:rPr>
              <w:t>2 yearly</w:t>
            </w:r>
          </w:p>
        </w:tc>
      </w:tr>
      <w:tr w:rsidR="009702F6" w:rsidRPr="009702F6" w:rsidTr="00E5024A">
        <w:trPr>
          <w:trHeight w:val="416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702F6" w:rsidRPr="009702F6" w:rsidRDefault="00C2240A" w:rsidP="00E5024A">
            <w:pPr>
              <w:spacing w:after="0" w:line="240" w:lineRule="auto"/>
              <w:jc w:val="both"/>
              <w:rPr>
                <w:rFonts w:cstheme="minorHAnsi"/>
              </w:rPr>
            </w:pPr>
            <w:hyperlink r:id="rId20" w:tgtFrame="_blank" w:tooltip="Social Media Policy V1.00" w:history="1">
              <w:r w:rsidR="009702F6" w:rsidRPr="009702F6">
                <w:rPr>
                  <w:rStyle w:val="Hyperlink"/>
                  <w:rFonts w:cstheme="minorHAnsi"/>
                  <w:color w:val="auto"/>
                  <w:u w:val="none"/>
                </w:rPr>
                <w:t xml:space="preserve">Social Media Policy </w:t>
              </w:r>
            </w:hyperlink>
          </w:p>
        </w:tc>
        <w:tc>
          <w:tcPr>
            <w:tcW w:w="1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702F6" w:rsidRPr="009702F6" w:rsidRDefault="009702F6" w:rsidP="00E5024A">
            <w:pPr>
              <w:spacing w:after="0" w:line="240" w:lineRule="auto"/>
              <w:jc w:val="both"/>
              <w:rPr>
                <w:rFonts w:eastAsia="Times New Roman" w:cstheme="minorHAnsi"/>
              </w:rPr>
            </w:pPr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702F6" w:rsidRPr="009702F6" w:rsidRDefault="009702F6" w:rsidP="00E5024A">
            <w:pPr>
              <w:spacing w:after="0" w:line="240" w:lineRule="auto"/>
              <w:jc w:val="both"/>
              <w:rPr>
                <w:rFonts w:eastAsia="Times New Roman" w:cstheme="minorHAnsi"/>
              </w:rPr>
            </w:pPr>
            <w:r w:rsidRPr="009702F6">
              <w:rPr>
                <w:rFonts w:cstheme="minorHAnsi"/>
                <w:shd w:val="clear" w:color="auto" w:fill="F5F5F5"/>
              </w:rPr>
              <w:t>Director of Communications</w:t>
            </w: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702F6" w:rsidRPr="009702F6" w:rsidRDefault="009702F6" w:rsidP="00E5024A">
            <w:pPr>
              <w:spacing w:after="0" w:line="240" w:lineRule="auto"/>
              <w:jc w:val="both"/>
              <w:rPr>
                <w:rFonts w:eastAsia="Times New Roman" w:cstheme="minorHAnsi"/>
              </w:rPr>
            </w:pPr>
            <w:r w:rsidRPr="009702F6">
              <w:rPr>
                <w:rFonts w:eastAsia="Times New Roman" w:cstheme="minorHAnsi"/>
              </w:rPr>
              <w:t>2 yearly</w:t>
            </w:r>
          </w:p>
        </w:tc>
      </w:tr>
      <w:tr w:rsidR="009702F6" w:rsidRPr="009702F6" w:rsidTr="00E5024A">
        <w:trPr>
          <w:trHeight w:val="416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tbl>
            <w:tblPr>
              <w:tblW w:w="5000" w:type="pct"/>
              <w:tblCellMar>
                <w:top w:w="60" w:type="dxa"/>
                <w:left w:w="60" w:type="dxa"/>
                <w:bottom w:w="60" w:type="dxa"/>
                <w:right w:w="60" w:type="dxa"/>
              </w:tblCellMar>
              <w:tblLook w:val="04A0" w:firstRow="1" w:lastRow="0" w:firstColumn="1" w:lastColumn="0" w:noHBand="0" w:noVBand="1"/>
            </w:tblPr>
            <w:tblGrid>
              <w:gridCol w:w="246"/>
              <w:gridCol w:w="3786"/>
            </w:tblGrid>
            <w:tr w:rsidR="009702F6" w:rsidRPr="009702F6" w:rsidTr="00E5024A">
              <w:tc>
                <w:tcPr>
                  <w:tcW w:w="0" w:type="auto"/>
                  <w:tcBorders>
                    <w:top w:val="single" w:sz="6" w:space="0" w:color="DDDDDD"/>
                    <w:bottom w:val="single" w:sz="6" w:space="0" w:color="DDDDDD"/>
                  </w:tcBorders>
                  <w:shd w:val="clear" w:color="auto" w:fill="F5F5F5"/>
                  <w:tcMar>
                    <w:top w:w="120" w:type="dxa"/>
                    <w:left w:w="120" w:type="dxa"/>
                    <w:bottom w:w="120" w:type="dxa"/>
                    <w:right w:w="120" w:type="dxa"/>
                  </w:tcMar>
                  <w:hideMark/>
                </w:tcPr>
                <w:p w:rsidR="009702F6" w:rsidRPr="009702F6" w:rsidRDefault="009702F6" w:rsidP="00E5024A">
                  <w:pPr>
                    <w:framePr w:hSpace="180" w:wrap="around" w:vAnchor="text" w:hAnchor="page" w:x="841" w:y="-1558"/>
                    <w:spacing w:after="0" w:line="240" w:lineRule="auto"/>
                    <w:jc w:val="both"/>
                    <w:rPr>
                      <w:rFonts w:eastAsia="Times New Roman" w:cstheme="minorHAnsi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DDDDDD"/>
                    <w:bottom w:val="single" w:sz="6" w:space="0" w:color="DDDDDD"/>
                  </w:tcBorders>
                  <w:shd w:val="clear" w:color="auto" w:fill="F5F5F5"/>
                  <w:tcMar>
                    <w:top w:w="120" w:type="dxa"/>
                    <w:left w:w="120" w:type="dxa"/>
                    <w:bottom w:w="120" w:type="dxa"/>
                    <w:right w:w="120" w:type="dxa"/>
                  </w:tcMar>
                  <w:hideMark/>
                </w:tcPr>
                <w:p w:rsidR="009702F6" w:rsidRPr="009702F6" w:rsidRDefault="00C2240A" w:rsidP="00E5024A">
                  <w:pPr>
                    <w:framePr w:hSpace="180" w:wrap="around" w:vAnchor="text" w:hAnchor="page" w:x="841" w:y="-1558"/>
                    <w:spacing w:after="270" w:line="270" w:lineRule="atLeast"/>
                    <w:jc w:val="both"/>
                    <w:rPr>
                      <w:rFonts w:eastAsia="Times New Roman" w:cstheme="minorHAnsi"/>
                    </w:rPr>
                  </w:pPr>
                  <w:hyperlink r:id="rId21" w:tgtFrame="_blank" w:tooltip="GDPR Secure Transfer of Information by Email V1.00 " w:history="1">
                    <w:r w:rsidR="009702F6" w:rsidRPr="009702F6">
                      <w:rPr>
                        <w:rFonts w:eastAsia="Times New Roman" w:cstheme="minorHAnsi"/>
                      </w:rPr>
                      <w:t xml:space="preserve">GDPR Secure Transfer of Information by Email </w:t>
                    </w:r>
                  </w:hyperlink>
                </w:p>
              </w:tc>
            </w:tr>
            <w:tr w:rsidR="009702F6" w:rsidRPr="009702F6" w:rsidTr="00E5024A">
              <w:tc>
                <w:tcPr>
                  <w:tcW w:w="0" w:type="auto"/>
                  <w:tcBorders>
                    <w:top w:val="single" w:sz="6" w:space="0" w:color="DDDDDD"/>
                    <w:bottom w:val="single" w:sz="6" w:space="0" w:color="DDDDDD"/>
                  </w:tcBorders>
                  <w:shd w:val="clear" w:color="auto" w:fill="F5F5F5"/>
                  <w:tcMar>
                    <w:top w:w="120" w:type="dxa"/>
                    <w:left w:w="120" w:type="dxa"/>
                    <w:bottom w:w="120" w:type="dxa"/>
                    <w:right w:w="120" w:type="dxa"/>
                  </w:tcMar>
                </w:tcPr>
                <w:p w:rsidR="009702F6" w:rsidRPr="009702F6" w:rsidRDefault="009702F6" w:rsidP="00E5024A">
                  <w:pPr>
                    <w:framePr w:hSpace="180" w:wrap="around" w:vAnchor="text" w:hAnchor="page" w:x="841" w:y="-1558"/>
                    <w:spacing w:after="0" w:line="240" w:lineRule="auto"/>
                    <w:jc w:val="both"/>
                    <w:rPr>
                      <w:rFonts w:eastAsia="Times New Roman" w:cstheme="minorHAnsi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DDDDDD"/>
                    <w:bottom w:val="single" w:sz="6" w:space="0" w:color="DDDDDD"/>
                  </w:tcBorders>
                  <w:shd w:val="clear" w:color="auto" w:fill="F5F5F5"/>
                  <w:tcMar>
                    <w:top w:w="120" w:type="dxa"/>
                    <w:left w:w="120" w:type="dxa"/>
                    <w:bottom w:w="120" w:type="dxa"/>
                    <w:right w:w="120" w:type="dxa"/>
                  </w:tcMar>
                </w:tcPr>
                <w:p w:rsidR="009702F6" w:rsidRPr="009702F6" w:rsidRDefault="00C2240A" w:rsidP="00E5024A">
                  <w:pPr>
                    <w:framePr w:hSpace="180" w:wrap="around" w:vAnchor="text" w:hAnchor="page" w:x="841" w:y="-1558"/>
                    <w:spacing w:after="270" w:line="270" w:lineRule="atLeast"/>
                    <w:jc w:val="both"/>
                    <w:rPr>
                      <w:rFonts w:eastAsia="Times New Roman" w:cstheme="minorHAnsi"/>
                    </w:rPr>
                  </w:pPr>
                  <w:hyperlink r:id="rId22" w:tgtFrame="_blank" w:tooltip="GDPR Rollfold V1.00 2019 " w:history="1">
                    <w:r w:rsidR="009702F6" w:rsidRPr="009702F6">
                      <w:rPr>
                        <w:rStyle w:val="Hyperlink"/>
                        <w:rFonts w:cstheme="minorHAnsi"/>
                        <w:color w:val="auto"/>
                        <w:u w:val="none"/>
                      </w:rPr>
                      <w:t xml:space="preserve">GDPR </w:t>
                    </w:r>
                    <w:proofErr w:type="spellStart"/>
                    <w:r w:rsidR="009702F6" w:rsidRPr="009702F6">
                      <w:rPr>
                        <w:rStyle w:val="Hyperlink"/>
                        <w:rFonts w:cstheme="minorHAnsi"/>
                        <w:color w:val="auto"/>
                        <w:u w:val="none"/>
                      </w:rPr>
                      <w:t>Rollfold</w:t>
                    </w:r>
                    <w:proofErr w:type="spellEnd"/>
                    <w:r w:rsidR="009702F6" w:rsidRPr="009702F6">
                      <w:rPr>
                        <w:rStyle w:val="Hyperlink"/>
                        <w:rFonts w:cstheme="minorHAnsi"/>
                        <w:color w:val="auto"/>
                        <w:u w:val="none"/>
                      </w:rPr>
                      <w:t xml:space="preserve"> </w:t>
                    </w:r>
                  </w:hyperlink>
                </w:p>
              </w:tc>
            </w:tr>
            <w:tr w:rsidR="009702F6" w:rsidRPr="009702F6" w:rsidTr="00E5024A">
              <w:tc>
                <w:tcPr>
                  <w:tcW w:w="0" w:type="auto"/>
                  <w:tcBorders>
                    <w:top w:val="single" w:sz="6" w:space="0" w:color="DDDDDD"/>
                    <w:bottom w:val="single" w:sz="6" w:space="0" w:color="DDDDDD"/>
                  </w:tcBorders>
                  <w:shd w:val="clear" w:color="auto" w:fill="F5F5F5"/>
                  <w:tcMar>
                    <w:top w:w="120" w:type="dxa"/>
                    <w:left w:w="120" w:type="dxa"/>
                    <w:bottom w:w="120" w:type="dxa"/>
                    <w:right w:w="120" w:type="dxa"/>
                  </w:tcMar>
                </w:tcPr>
                <w:p w:rsidR="009702F6" w:rsidRPr="009702F6" w:rsidRDefault="009702F6" w:rsidP="00E5024A">
                  <w:pPr>
                    <w:framePr w:hSpace="180" w:wrap="around" w:vAnchor="text" w:hAnchor="page" w:x="841" w:y="-1558"/>
                    <w:spacing w:after="0" w:line="240" w:lineRule="auto"/>
                    <w:jc w:val="both"/>
                    <w:rPr>
                      <w:rFonts w:eastAsia="Times New Roman" w:cstheme="minorHAnsi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DDDDDD"/>
                    <w:bottom w:val="single" w:sz="6" w:space="0" w:color="DDDDDD"/>
                  </w:tcBorders>
                  <w:shd w:val="clear" w:color="auto" w:fill="F5F5F5"/>
                  <w:tcMar>
                    <w:top w:w="120" w:type="dxa"/>
                    <w:left w:w="120" w:type="dxa"/>
                    <w:bottom w:w="120" w:type="dxa"/>
                    <w:right w:w="120" w:type="dxa"/>
                  </w:tcMar>
                </w:tcPr>
                <w:p w:rsidR="009702F6" w:rsidRPr="009702F6" w:rsidRDefault="00C2240A" w:rsidP="00E5024A">
                  <w:pPr>
                    <w:framePr w:hSpace="180" w:wrap="around" w:vAnchor="text" w:hAnchor="page" w:x="841" w:y="-1558"/>
                    <w:spacing w:after="270" w:line="270" w:lineRule="atLeast"/>
                    <w:jc w:val="both"/>
                    <w:rPr>
                      <w:rFonts w:cstheme="minorHAnsi"/>
                    </w:rPr>
                  </w:pPr>
                  <w:hyperlink r:id="rId23" w:tgtFrame="_blank" w:tooltip="V-OM 532 Special Patient Notes V1.02 " w:history="1">
                    <w:r w:rsidR="009702F6" w:rsidRPr="009702F6">
                      <w:rPr>
                        <w:rStyle w:val="Hyperlink"/>
                        <w:rFonts w:cstheme="minorHAnsi"/>
                        <w:color w:val="auto"/>
                        <w:u w:val="none"/>
                      </w:rPr>
                      <w:t xml:space="preserve">V-OM 532 Special Patient Notes </w:t>
                    </w:r>
                  </w:hyperlink>
                  <w:r w:rsidR="009702F6" w:rsidRPr="009702F6">
                    <w:rPr>
                      <w:rFonts w:cstheme="minorHAnsi"/>
                    </w:rPr>
                    <w:t>SOP</w:t>
                  </w:r>
                </w:p>
              </w:tc>
            </w:tr>
            <w:tr w:rsidR="009702F6" w:rsidRPr="009702F6" w:rsidTr="00E5024A">
              <w:tc>
                <w:tcPr>
                  <w:tcW w:w="0" w:type="auto"/>
                  <w:tcBorders>
                    <w:top w:val="single" w:sz="6" w:space="0" w:color="DDDDDD"/>
                  </w:tcBorders>
                  <w:shd w:val="clear" w:color="auto" w:fill="F5F5F5"/>
                  <w:tcMar>
                    <w:top w:w="120" w:type="dxa"/>
                    <w:left w:w="120" w:type="dxa"/>
                    <w:bottom w:w="120" w:type="dxa"/>
                    <w:right w:w="120" w:type="dxa"/>
                  </w:tcMar>
                </w:tcPr>
                <w:p w:rsidR="009702F6" w:rsidRPr="009702F6" w:rsidRDefault="009702F6" w:rsidP="00E5024A">
                  <w:pPr>
                    <w:framePr w:hSpace="180" w:wrap="around" w:vAnchor="text" w:hAnchor="page" w:x="841" w:y="-1558"/>
                    <w:spacing w:after="0" w:line="240" w:lineRule="auto"/>
                    <w:jc w:val="both"/>
                    <w:rPr>
                      <w:rStyle w:val="CommentReference"/>
                      <w:rFonts w:cstheme="minorHAnsi"/>
                      <w:sz w:val="22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DDDDDD"/>
                  </w:tcBorders>
                  <w:shd w:val="clear" w:color="auto" w:fill="F5F5F5"/>
                  <w:tcMar>
                    <w:top w:w="120" w:type="dxa"/>
                    <w:left w:w="120" w:type="dxa"/>
                    <w:bottom w:w="120" w:type="dxa"/>
                    <w:right w:w="120" w:type="dxa"/>
                  </w:tcMar>
                </w:tcPr>
                <w:p w:rsidR="009702F6" w:rsidRPr="009702F6" w:rsidRDefault="00C2240A" w:rsidP="00E5024A">
                  <w:pPr>
                    <w:framePr w:hSpace="180" w:wrap="around" w:vAnchor="text" w:hAnchor="page" w:x="841" w:y="-1558"/>
                    <w:spacing w:after="270" w:line="270" w:lineRule="atLeast"/>
                    <w:jc w:val="both"/>
                    <w:rPr>
                      <w:rFonts w:cstheme="minorHAnsi"/>
                    </w:rPr>
                  </w:pPr>
                  <w:hyperlink r:id="rId24" w:tgtFrame="_blank" w:tooltip="V-G 997 Data Subject Access Request V1.00 " w:history="1">
                    <w:r w:rsidR="009702F6" w:rsidRPr="009702F6">
                      <w:rPr>
                        <w:rStyle w:val="Hyperlink"/>
                        <w:rFonts w:cstheme="minorHAnsi"/>
                        <w:color w:val="auto"/>
                        <w:u w:val="none"/>
                      </w:rPr>
                      <w:t>V-G 997 Data Subject Access Request P</w:t>
                    </w:r>
                    <w:r w:rsidR="009702F6" w:rsidRPr="009702F6">
                      <w:rPr>
                        <w:rStyle w:val="Hyperlink"/>
                        <w:color w:val="auto"/>
                        <w:u w:val="none"/>
                      </w:rPr>
                      <w:t>olicy</w:t>
                    </w:r>
                  </w:hyperlink>
                  <w:r w:rsidR="009702F6" w:rsidRPr="009702F6">
                    <w:rPr>
                      <w:rFonts w:cstheme="minorHAnsi"/>
                    </w:rPr>
                    <w:t xml:space="preserve"> </w:t>
                  </w:r>
                </w:p>
              </w:tc>
            </w:tr>
          </w:tbl>
          <w:p w:rsidR="009702F6" w:rsidRPr="009702F6" w:rsidRDefault="009702F6" w:rsidP="00E5024A">
            <w:pPr>
              <w:spacing w:after="0" w:line="240" w:lineRule="auto"/>
              <w:jc w:val="both"/>
              <w:rPr>
                <w:rFonts w:cstheme="minorHAnsi"/>
              </w:rPr>
            </w:pPr>
          </w:p>
        </w:tc>
        <w:tc>
          <w:tcPr>
            <w:tcW w:w="1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702F6" w:rsidRPr="009702F6" w:rsidRDefault="009702F6" w:rsidP="00E5024A">
            <w:pPr>
              <w:spacing w:after="0" w:line="240" w:lineRule="auto"/>
              <w:jc w:val="both"/>
              <w:rPr>
                <w:rFonts w:eastAsia="Times New Roman" w:cstheme="minorHAnsi"/>
              </w:rPr>
            </w:pPr>
            <w:r w:rsidRPr="009702F6">
              <w:rPr>
                <w:rFonts w:eastAsia="Times New Roman" w:cstheme="minorHAnsi"/>
              </w:rPr>
              <w:t xml:space="preserve">Process guide </w:t>
            </w:r>
          </w:p>
          <w:p w:rsidR="009702F6" w:rsidRPr="009702F6" w:rsidRDefault="009702F6" w:rsidP="00E5024A">
            <w:pPr>
              <w:spacing w:after="0" w:line="240" w:lineRule="auto"/>
              <w:jc w:val="both"/>
              <w:rPr>
                <w:rFonts w:eastAsia="Times New Roman" w:cstheme="minorHAnsi"/>
              </w:rPr>
            </w:pPr>
          </w:p>
          <w:p w:rsidR="009702F6" w:rsidRPr="009702F6" w:rsidRDefault="009702F6" w:rsidP="00E5024A">
            <w:pPr>
              <w:spacing w:after="0" w:line="240" w:lineRule="auto"/>
              <w:jc w:val="both"/>
              <w:rPr>
                <w:rFonts w:eastAsia="Times New Roman" w:cstheme="minorHAnsi"/>
              </w:rPr>
            </w:pPr>
          </w:p>
          <w:p w:rsidR="009702F6" w:rsidRPr="009702F6" w:rsidRDefault="009702F6" w:rsidP="00E5024A">
            <w:pPr>
              <w:spacing w:after="0" w:line="240" w:lineRule="auto"/>
              <w:jc w:val="both"/>
              <w:rPr>
                <w:rFonts w:eastAsia="Times New Roman" w:cstheme="minorHAnsi"/>
              </w:rPr>
            </w:pPr>
            <w:r w:rsidRPr="009702F6">
              <w:rPr>
                <w:rFonts w:eastAsia="Times New Roman" w:cstheme="minorHAnsi"/>
              </w:rPr>
              <w:t>For handouts/posters</w:t>
            </w:r>
          </w:p>
          <w:p w:rsidR="009702F6" w:rsidRPr="009702F6" w:rsidRDefault="009702F6" w:rsidP="00E5024A">
            <w:pPr>
              <w:spacing w:after="0" w:line="240" w:lineRule="auto"/>
              <w:jc w:val="both"/>
              <w:rPr>
                <w:rFonts w:eastAsia="Times New Roman" w:cstheme="minorHAnsi"/>
              </w:rPr>
            </w:pPr>
          </w:p>
          <w:p w:rsidR="009702F6" w:rsidRPr="009702F6" w:rsidRDefault="009702F6" w:rsidP="00E5024A">
            <w:pPr>
              <w:spacing w:after="0" w:line="240" w:lineRule="auto"/>
              <w:jc w:val="both"/>
              <w:rPr>
                <w:rFonts w:eastAsia="Times New Roman" w:cstheme="minorHAnsi"/>
              </w:rPr>
            </w:pPr>
          </w:p>
          <w:p w:rsidR="009702F6" w:rsidRPr="009702F6" w:rsidRDefault="009702F6" w:rsidP="00E5024A">
            <w:pPr>
              <w:spacing w:after="0" w:line="240" w:lineRule="auto"/>
              <w:jc w:val="both"/>
              <w:rPr>
                <w:rFonts w:eastAsia="Times New Roman" w:cstheme="minorHAnsi"/>
              </w:rPr>
            </w:pPr>
          </w:p>
          <w:p w:rsidR="009702F6" w:rsidRPr="009702F6" w:rsidRDefault="009702F6" w:rsidP="00E5024A">
            <w:pPr>
              <w:spacing w:after="0" w:line="240" w:lineRule="auto"/>
              <w:jc w:val="both"/>
              <w:rPr>
                <w:rFonts w:eastAsia="Times New Roman" w:cstheme="minorHAnsi"/>
              </w:rPr>
            </w:pPr>
          </w:p>
          <w:p w:rsidR="009702F6" w:rsidRPr="009702F6" w:rsidRDefault="009702F6" w:rsidP="00E5024A">
            <w:pPr>
              <w:spacing w:after="0" w:line="240" w:lineRule="auto"/>
              <w:jc w:val="both"/>
              <w:rPr>
                <w:rFonts w:eastAsia="Times New Roman" w:cstheme="minorHAnsi"/>
              </w:rPr>
            </w:pPr>
          </w:p>
          <w:p w:rsidR="009702F6" w:rsidRPr="009702F6" w:rsidRDefault="009702F6" w:rsidP="00E5024A">
            <w:pPr>
              <w:spacing w:after="0" w:line="240" w:lineRule="auto"/>
              <w:jc w:val="both"/>
              <w:rPr>
                <w:rFonts w:eastAsia="Times New Roman" w:cstheme="minorHAnsi"/>
              </w:rPr>
            </w:pPr>
            <w:r w:rsidRPr="009702F6">
              <w:rPr>
                <w:rFonts w:eastAsia="Times New Roman" w:cstheme="minorHAnsi"/>
              </w:rPr>
              <w:t xml:space="preserve">For staff or public  </w:t>
            </w:r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702F6" w:rsidRPr="009702F6" w:rsidRDefault="009702F6" w:rsidP="00E5024A">
            <w:pPr>
              <w:spacing w:after="0" w:line="240" w:lineRule="auto"/>
              <w:jc w:val="both"/>
              <w:rPr>
                <w:rFonts w:eastAsia="Times New Roman" w:cstheme="minorHAnsi"/>
              </w:rPr>
            </w:pPr>
            <w:r w:rsidRPr="009702F6">
              <w:rPr>
                <w:rFonts w:eastAsia="Times New Roman" w:cstheme="minorHAnsi"/>
              </w:rPr>
              <w:t xml:space="preserve">Head of Clinical Governance  </w:t>
            </w:r>
          </w:p>
          <w:p w:rsidR="009702F6" w:rsidRPr="009702F6" w:rsidRDefault="009702F6" w:rsidP="00E5024A">
            <w:pPr>
              <w:spacing w:after="0" w:line="240" w:lineRule="auto"/>
              <w:jc w:val="both"/>
              <w:rPr>
                <w:rFonts w:eastAsia="Times New Roman" w:cstheme="minorHAnsi"/>
              </w:rPr>
            </w:pPr>
          </w:p>
          <w:p w:rsidR="009702F6" w:rsidRPr="009702F6" w:rsidRDefault="009702F6" w:rsidP="00E5024A">
            <w:pPr>
              <w:spacing w:after="0" w:line="240" w:lineRule="auto"/>
              <w:jc w:val="both"/>
              <w:rPr>
                <w:rFonts w:eastAsia="Times New Roman" w:cstheme="minorHAnsi"/>
              </w:rPr>
            </w:pPr>
          </w:p>
          <w:p w:rsidR="009702F6" w:rsidRPr="009702F6" w:rsidRDefault="009702F6" w:rsidP="00E5024A">
            <w:pPr>
              <w:spacing w:after="0" w:line="240" w:lineRule="auto"/>
              <w:jc w:val="both"/>
              <w:rPr>
                <w:rFonts w:eastAsia="Times New Roman" w:cstheme="minorHAnsi"/>
              </w:rPr>
            </w:pPr>
            <w:r w:rsidRPr="009702F6">
              <w:rPr>
                <w:rFonts w:eastAsia="Times New Roman" w:cstheme="minorHAnsi"/>
              </w:rPr>
              <w:t xml:space="preserve">Head of Clinical Governance  </w:t>
            </w:r>
          </w:p>
          <w:p w:rsidR="009702F6" w:rsidRPr="009702F6" w:rsidRDefault="009702F6" w:rsidP="00E5024A">
            <w:pPr>
              <w:spacing w:after="0" w:line="240" w:lineRule="auto"/>
              <w:jc w:val="both"/>
              <w:rPr>
                <w:rFonts w:eastAsia="Times New Roman" w:cstheme="minorHAnsi"/>
              </w:rPr>
            </w:pPr>
          </w:p>
          <w:p w:rsidR="009702F6" w:rsidRPr="009702F6" w:rsidRDefault="009702F6" w:rsidP="00E5024A">
            <w:pPr>
              <w:spacing w:after="0" w:line="240" w:lineRule="auto"/>
              <w:jc w:val="both"/>
              <w:rPr>
                <w:rFonts w:eastAsia="Times New Roman" w:cstheme="minorHAnsi"/>
              </w:rPr>
            </w:pPr>
          </w:p>
          <w:p w:rsidR="009702F6" w:rsidRPr="009702F6" w:rsidRDefault="009702F6" w:rsidP="00E5024A">
            <w:pPr>
              <w:spacing w:after="0" w:line="240" w:lineRule="auto"/>
              <w:jc w:val="both"/>
              <w:rPr>
                <w:rFonts w:eastAsia="Times New Roman" w:cstheme="minorHAnsi"/>
              </w:rPr>
            </w:pPr>
            <w:r w:rsidRPr="009702F6">
              <w:rPr>
                <w:rFonts w:eastAsia="Times New Roman" w:cstheme="minorHAnsi"/>
              </w:rPr>
              <w:t xml:space="preserve">Head of Clinical Governance  </w:t>
            </w:r>
          </w:p>
          <w:p w:rsidR="009702F6" w:rsidRPr="009702F6" w:rsidRDefault="009702F6" w:rsidP="00E5024A">
            <w:pPr>
              <w:spacing w:after="0" w:line="240" w:lineRule="auto"/>
              <w:jc w:val="both"/>
              <w:rPr>
                <w:rFonts w:eastAsia="Times New Roman" w:cstheme="minorHAnsi"/>
              </w:rPr>
            </w:pPr>
          </w:p>
          <w:p w:rsidR="009702F6" w:rsidRPr="009702F6" w:rsidRDefault="009702F6" w:rsidP="00E5024A">
            <w:pPr>
              <w:spacing w:after="0" w:line="240" w:lineRule="auto"/>
              <w:jc w:val="both"/>
              <w:rPr>
                <w:rFonts w:eastAsia="Times New Roman" w:cstheme="minorHAnsi"/>
              </w:rPr>
            </w:pPr>
            <w:r w:rsidRPr="009702F6">
              <w:rPr>
                <w:rFonts w:eastAsia="Times New Roman" w:cstheme="minorHAnsi"/>
              </w:rPr>
              <w:t xml:space="preserve">Head of Clinical Governance  </w:t>
            </w: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702F6" w:rsidRPr="009702F6" w:rsidRDefault="009702F6" w:rsidP="00E5024A">
            <w:pPr>
              <w:spacing w:after="0" w:line="240" w:lineRule="auto"/>
              <w:jc w:val="both"/>
              <w:rPr>
                <w:rFonts w:eastAsia="Times New Roman" w:cstheme="minorHAnsi"/>
              </w:rPr>
            </w:pPr>
            <w:r w:rsidRPr="009702F6">
              <w:rPr>
                <w:rFonts w:eastAsia="Times New Roman" w:cstheme="minorHAnsi"/>
              </w:rPr>
              <w:t>2 yearly</w:t>
            </w:r>
          </w:p>
          <w:p w:rsidR="009702F6" w:rsidRPr="009702F6" w:rsidRDefault="009702F6" w:rsidP="00E5024A">
            <w:pPr>
              <w:spacing w:after="0" w:line="240" w:lineRule="auto"/>
              <w:jc w:val="both"/>
              <w:rPr>
                <w:rFonts w:eastAsia="Times New Roman" w:cstheme="minorHAnsi"/>
              </w:rPr>
            </w:pPr>
          </w:p>
          <w:p w:rsidR="009702F6" w:rsidRPr="009702F6" w:rsidRDefault="009702F6" w:rsidP="00E5024A">
            <w:pPr>
              <w:spacing w:after="0" w:line="240" w:lineRule="auto"/>
              <w:jc w:val="both"/>
              <w:rPr>
                <w:rFonts w:eastAsia="Times New Roman" w:cstheme="minorHAnsi"/>
              </w:rPr>
            </w:pPr>
          </w:p>
          <w:p w:rsidR="009702F6" w:rsidRPr="009702F6" w:rsidRDefault="009702F6" w:rsidP="00E5024A">
            <w:pPr>
              <w:spacing w:after="0" w:line="240" w:lineRule="auto"/>
              <w:jc w:val="both"/>
              <w:rPr>
                <w:rFonts w:eastAsia="Times New Roman" w:cstheme="minorHAnsi"/>
              </w:rPr>
            </w:pPr>
          </w:p>
          <w:p w:rsidR="009702F6" w:rsidRPr="009702F6" w:rsidRDefault="009702F6" w:rsidP="00E5024A">
            <w:pPr>
              <w:spacing w:after="0" w:line="240" w:lineRule="auto"/>
              <w:jc w:val="both"/>
              <w:rPr>
                <w:rFonts w:eastAsia="Times New Roman" w:cstheme="minorHAnsi"/>
              </w:rPr>
            </w:pPr>
            <w:r w:rsidRPr="009702F6">
              <w:rPr>
                <w:rFonts w:eastAsia="Times New Roman" w:cstheme="minorHAnsi"/>
              </w:rPr>
              <w:t>2 yearly</w:t>
            </w:r>
          </w:p>
          <w:p w:rsidR="009702F6" w:rsidRPr="009702F6" w:rsidRDefault="009702F6" w:rsidP="00E5024A">
            <w:pPr>
              <w:spacing w:after="0" w:line="240" w:lineRule="auto"/>
              <w:jc w:val="both"/>
              <w:rPr>
                <w:rFonts w:eastAsia="Times New Roman" w:cstheme="minorHAnsi"/>
              </w:rPr>
            </w:pPr>
          </w:p>
          <w:p w:rsidR="009702F6" w:rsidRPr="009702F6" w:rsidRDefault="009702F6" w:rsidP="00E5024A">
            <w:pPr>
              <w:spacing w:after="0" w:line="240" w:lineRule="auto"/>
              <w:jc w:val="both"/>
              <w:rPr>
                <w:rFonts w:eastAsia="Times New Roman" w:cstheme="minorHAnsi"/>
              </w:rPr>
            </w:pPr>
          </w:p>
          <w:p w:rsidR="009702F6" w:rsidRPr="009702F6" w:rsidRDefault="009702F6" w:rsidP="00E5024A">
            <w:pPr>
              <w:spacing w:after="0" w:line="240" w:lineRule="auto"/>
              <w:jc w:val="both"/>
              <w:rPr>
                <w:rFonts w:eastAsia="Times New Roman" w:cstheme="minorHAnsi"/>
              </w:rPr>
            </w:pPr>
          </w:p>
          <w:p w:rsidR="009702F6" w:rsidRPr="009702F6" w:rsidRDefault="009702F6" w:rsidP="00E5024A">
            <w:pPr>
              <w:spacing w:after="0" w:line="240" w:lineRule="auto"/>
              <w:jc w:val="both"/>
              <w:rPr>
                <w:rFonts w:eastAsia="Times New Roman" w:cstheme="minorHAnsi"/>
              </w:rPr>
            </w:pPr>
            <w:r w:rsidRPr="009702F6">
              <w:rPr>
                <w:rFonts w:eastAsia="Times New Roman" w:cstheme="minorHAnsi"/>
              </w:rPr>
              <w:t>2 yearly</w:t>
            </w:r>
          </w:p>
          <w:p w:rsidR="009702F6" w:rsidRPr="009702F6" w:rsidRDefault="009702F6" w:rsidP="00E5024A">
            <w:pPr>
              <w:spacing w:after="0" w:line="240" w:lineRule="auto"/>
              <w:jc w:val="both"/>
              <w:rPr>
                <w:rFonts w:eastAsia="Times New Roman" w:cstheme="minorHAnsi"/>
              </w:rPr>
            </w:pPr>
          </w:p>
          <w:p w:rsidR="009702F6" w:rsidRPr="009702F6" w:rsidRDefault="009702F6" w:rsidP="00E5024A">
            <w:pPr>
              <w:spacing w:after="0" w:line="240" w:lineRule="auto"/>
              <w:jc w:val="both"/>
              <w:rPr>
                <w:rFonts w:eastAsia="Times New Roman" w:cstheme="minorHAnsi"/>
              </w:rPr>
            </w:pPr>
          </w:p>
          <w:p w:rsidR="009702F6" w:rsidRPr="009702F6" w:rsidRDefault="009702F6" w:rsidP="00E5024A">
            <w:pPr>
              <w:spacing w:after="0" w:line="240" w:lineRule="auto"/>
              <w:jc w:val="both"/>
              <w:rPr>
                <w:rFonts w:eastAsia="Times New Roman" w:cstheme="minorHAnsi"/>
              </w:rPr>
            </w:pPr>
            <w:r w:rsidRPr="009702F6">
              <w:rPr>
                <w:rFonts w:eastAsia="Times New Roman" w:cstheme="minorHAnsi"/>
              </w:rPr>
              <w:t>2 yearly</w:t>
            </w:r>
          </w:p>
        </w:tc>
      </w:tr>
    </w:tbl>
    <w:p w:rsidR="00870381" w:rsidRPr="009702F6" w:rsidRDefault="00870381"/>
    <w:sectPr w:rsidR="00870381" w:rsidRPr="009702F6">
      <w:headerReference w:type="even" r:id="rId25"/>
      <w:headerReference w:type="default" r:id="rId26"/>
      <w:footerReference w:type="even" r:id="rId27"/>
      <w:footerReference w:type="default" r:id="rId28"/>
      <w:headerReference w:type="first" r:id="rId29"/>
      <w:footerReference w:type="first" r:id="rId30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C2240A" w:rsidRDefault="00C2240A" w:rsidP="009702F6">
      <w:pPr>
        <w:spacing w:after="0" w:line="240" w:lineRule="auto"/>
      </w:pPr>
      <w:r>
        <w:separator/>
      </w:r>
    </w:p>
  </w:endnote>
  <w:endnote w:type="continuationSeparator" w:id="0">
    <w:p w:rsidR="00C2240A" w:rsidRDefault="00C2240A" w:rsidP="009702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9702F6" w:rsidRDefault="009702F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9702F6" w:rsidRDefault="009702F6">
    <w:pPr>
      <w:pStyle w:val="Footer"/>
    </w:pPr>
    <w:r>
      <w:t xml:space="preserve">KT/DCA/2021 </w:t>
    </w:r>
  </w:p>
  <w:p w:rsidR="009702F6" w:rsidRDefault="009702F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9702F6" w:rsidRDefault="009702F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C2240A" w:rsidRDefault="00C2240A" w:rsidP="009702F6">
      <w:pPr>
        <w:spacing w:after="0" w:line="240" w:lineRule="auto"/>
      </w:pPr>
      <w:r>
        <w:separator/>
      </w:r>
    </w:p>
  </w:footnote>
  <w:footnote w:type="continuationSeparator" w:id="0">
    <w:p w:rsidR="00C2240A" w:rsidRDefault="00C2240A" w:rsidP="009702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9702F6" w:rsidRDefault="009702F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9702F6" w:rsidRDefault="009702F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9702F6" w:rsidRDefault="009702F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0592"/>
    <w:rsid w:val="000A4BA8"/>
    <w:rsid w:val="001F0592"/>
    <w:rsid w:val="00340CF2"/>
    <w:rsid w:val="00870381"/>
    <w:rsid w:val="009702F6"/>
    <w:rsid w:val="00C2240A"/>
    <w:rsid w:val="00C56A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6383E0"/>
  <w15:chartTrackingRefBased/>
  <w15:docId w15:val="{D9BB2FAD-D485-4A59-8BD2-B87E8E3E5E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702F6"/>
    <w:pPr>
      <w:keepLines/>
      <w:spacing w:after="120" w:line="280" w:lineRule="exact"/>
    </w:pPr>
    <w:rPr>
      <w:rFonts w:ascii="Arial" w:eastAsia="Arial" w:hAnsi="Arial" w:cs="Arial"/>
      <w:sz w:val="20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9702F6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9702F6"/>
    <w:rPr>
      <w:sz w:val="16"/>
      <w:szCs w:val="16"/>
    </w:rPr>
  </w:style>
  <w:style w:type="character" w:styleId="Strong">
    <w:name w:val="Strong"/>
    <w:basedOn w:val="DefaultParagraphFont"/>
    <w:uiPriority w:val="22"/>
    <w:qFormat/>
    <w:rsid w:val="009702F6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9702F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702F6"/>
    <w:rPr>
      <w:rFonts w:ascii="Arial" w:eastAsia="Arial" w:hAnsi="Arial" w:cs="Arial"/>
      <w:sz w:val="20"/>
      <w:lang w:eastAsia="en-GB"/>
    </w:rPr>
  </w:style>
  <w:style w:type="paragraph" w:styleId="Footer">
    <w:name w:val="footer"/>
    <w:basedOn w:val="Normal"/>
    <w:link w:val="FooterChar"/>
    <w:uiPriority w:val="99"/>
    <w:unhideWhenUsed/>
    <w:rsid w:val="009702F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702F6"/>
    <w:rPr>
      <w:rFonts w:ascii="Arial" w:eastAsia="Arial" w:hAnsi="Arial" w:cs="Arial"/>
      <w:sz w:val="2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vcentral.vocare.org.uk/vocare/docrepo/opendoc.php?uid=NTMz&amp;unm=a2FyZW4udGF5bG9y&amp;docid=MzkzMA==&amp;dname=Vi1JRyA5OTEgSW5mb3JtYXRpb24gU2VjdXJpdHkgSVNNUyBWMS4wMA==&amp;url=aHR0cHM6Ly92Y2VudHJhbC52b2NhcmUub3JnLnVrL3dwLWNvbnRlbnQvcGx1Z2lucy9yZXBvbWFuL3VwbG9hZHMvVi1JRyA5OTEgSW5mb3JtYXRpb24gU2VjdXJpdHkgTWFuYWdlbWVudCBTeXN0ZW0gSVNNUyBTY29wZSBJU08gMjcwMDEgdiAxLjAwICgwMDMpLnBkZg==" TargetMode="External"/><Relationship Id="rId13" Type="http://schemas.openxmlformats.org/officeDocument/2006/relationships/hyperlink" Target="https://vcentral.vocare.org.uk/vocare/docrepo/opendoc.php?uid=NTMz&amp;unm=a2FyZW4udGF5bG9y&amp;docid=NDIxNA==&amp;dname=Vi1JRyAxMDQwIEV4dGVybmFsIENvbW11bmljYXRpb25zIFBvbGljeSAyMDE5&amp;url=aHR0cHM6Ly92Y2VudHJhbC52b2NhcmUub3JnLnVrL3dwLWNvbnRlbnQvcGx1Z2lucy9yZXBvbWFuL3VwbG9hZHMvVi1JRyAxMDQwIFRvdGFsbHkgRXh0ZXJuYWwgQ29tbXVuaWNhdGlvbnMgUG9saWN5IDIwMTkucGRm" TargetMode="External"/><Relationship Id="rId18" Type="http://schemas.openxmlformats.org/officeDocument/2006/relationships/hyperlink" Target="https://vcentral.vocare.org.uk/vocare/docrepo/opendoc.php?uid=NTMz&amp;unm=a2FyZW4udGF5bG9y&amp;docid=Mzk4OA==&amp;dname=Vi1JRyA5NzIgSW5mb3JtYXRpb24gU2VjdXJpdHkgSGFuZGJvb2sgVjEuMDA=&amp;url=aHR0cHM6Ly92Y2VudHJhbC52b2NhcmUub3JnLnVrL3dwLWNvbnRlbnQvcGx1Z2lucy9yZXBvbWFuL3VwbG9hZHMvVi1JRyA5NzIgSW5mb3JtYXRpb24gU2VjdXJpdHkgRW1wbG95ZWUgSGFuZGJvb2sgVjEuMDAgLnBkZg==" TargetMode="External"/><Relationship Id="rId26" Type="http://schemas.openxmlformats.org/officeDocument/2006/relationships/header" Target="header2.xml"/><Relationship Id="rId3" Type="http://schemas.openxmlformats.org/officeDocument/2006/relationships/webSettings" Target="webSettings.xml"/><Relationship Id="rId21" Type="http://schemas.openxmlformats.org/officeDocument/2006/relationships/hyperlink" Target="https://vcentral.vocare.org.uk/vocare/docrepo/opendoc.php?uid=NTMz&amp;unm=a2FyZW4udGF5bG9y&amp;docid=Mzk1MA==&amp;dname=R0RQUiBTZWN1cmUgVHJhbnNmZXIgb2YgSW5mb3JtYXRpb24gYnkgRW1haWwgVjEuMDAg&amp;url=aHR0cHM6Ly92Y2VudHJhbC52b2NhcmUub3JnLnVrL3dwLWNvbnRlbnQvcGx1Z2lucy9yZXBvbWFuL3VwbG9hZHMvU2VjdXJlIHRyYW5zZmVyIG9mIGluZm9ybWF0aW9uIGJ5IGVtYWlsLSBhY2NlcHRhYmxlIHBhc3NhZ2UgVjEuMDAucGRm" TargetMode="External"/><Relationship Id="rId7" Type="http://schemas.openxmlformats.org/officeDocument/2006/relationships/hyperlink" Target="https://vcentral.vocare.org.uk/vocare/docrepo/opendoc.php?uid=NTMz&amp;unm=a2FyZW4udGF5bG9y&amp;docid=MzkzMQ==&amp;dname=Vi1JRyA5OTIgSW5mb3JtYXRpb24gU2VjdXJpdHkgUG9saWN5IFYxLjAwIA==&amp;url=aHR0cHM6Ly92Y2VudHJhbC52b2NhcmUub3JnLnVrL3dwLWNvbnRlbnQvcGx1Z2lucy9yZXBvbWFuL3VwbG9hZHMvVi1JRyA5OTIgSW5mb3JtYXRpb24gU2VjdXJpdHkgUG9saWN5ICAgdjEuMDAucGRm" TargetMode="External"/><Relationship Id="rId12" Type="http://schemas.openxmlformats.org/officeDocument/2006/relationships/hyperlink" Target="https://vcentral.vocare.org.uk/vocare/docrepo/opendoc.php?uid=NTMz&amp;unm=a2FyZW4udGF5bG9y&amp;docid=MzY5Mw==&amp;dname=Vi1JRyBQIDI5IEluZm9ybWF0aW9uIFJpc2sgQXNzZXNzbWVudCBWMS4wMw==&amp;url=aHR0cHM6Ly92Y2VudHJhbC52b2NhcmUub3JnLnVrL3dwLWNvbnRlbnQvcGx1Z2lucy9yZXBvbWFuL3VwbG9hZHMvVi1JRyBQIDI5IEluZm9ybWF0aW9uIFJpc2sgQXNzZXNzbWVudCBQb2xpY3kgVjEuMDMucGRm" TargetMode="External"/><Relationship Id="rId17" Type="http://schemas.openxmlformats.org/officeDocument/2006/relationships/hyperlink" Target="https://vcentral.vocare.org.uk/vocare/docrepo/opendoc.php?uid=NTMz&amp;unm=a2FyZW4udGF5bG9y&amp;docid=NDAzNQ==&amp;dname=Vi1JRyAxMDA5IElHIFRlcm1zIG9mIFJlZmVyZW5jZSBWMi4wMA==&amp;url=aHR0cHM6Ly92Y2VudHJhbC52b2NhcmUub3JnLnVrL3dwLWNvbnRlbnQvcGx1Z2lucy9yZXBvbWFuL3VwbG9hZHMvVi1JRyAxMDA5IEluZm9ybWF0aW9uIEdvdmVybmFuY2UgVGVybXMgb2YgUmVmZXJlbmNlIFYyLjAwLnBkZg==" TargetMode="External"/><Relationship Id="rId25" Type="http://schemas.openxmlformats.org/officeDocument/2006/relationships/header" Target="header1.xml"/><Relationship Id="rId2" Type="http://schemas.openxmlformats.org/officeDocument/2006/relationships/settings" Target="settings.xml"/><Relationship Id="rId16" Type="http://schemas.openxmlformats.org/officeDocument/2006/relationships/hyperlink" Target="https://vcentral.vocare.org.uk/vocare/docrepo/opendoc.php?uid=NTMz&amp;unm=a2FyZW4udGF5bG9y&amp;docid=NDEyMA==&amp;dname=Vi1JRyA2NDQgU3VtbWFyeSBDYXJlIFJlY29yZCBPdmVycmlkZSBWMS4wMQ==&amp;url=aHR0cHM6Ly92Y2VudHJhbC52b2NhcmUub3JnLnVrL3dwLWNvbnRlbnQvcGx1Z2lucy9yZXBvbWFuL3VwbG9hZHMvVi1JRyA2NDQgIFN1bW1hcnkgQ2FyZSBSZWNvcmQgT3ZlcnJpZGUgUHJvY2VzcyBWMS4wMS5wZGY=" TargetMode="External"/><Relationship Id="rId20" Type="http://schemas.openxmlformats.org/officeDocument/2006/relationships/hyperlink" Target="https://vcentral.vocare.org.uk/vocare/docrepo/opendoc.php?uid=NTMz&amp;unm=a2FyZW4udGF5bG9y&amp;docid=Mzk4Mg==&amp;dname=U29jaWFsIE1lZGlhIFBvbGljeSBWMS4wMA==&amp;url=aHR0cHM6Ly92Y2VudHJhbC52b2NhcmUub3JnLnVrL3dwLWNvbnRlbnQvcGx1Z2lucy9yZXBvbWFuL3VwbG9hZHMvVG90YWxseSBTb2NpYWwgTWVkaWEgUG9saWN5IFYxLjAwLnBkZg==" TargetMode="External"/><Relationship Id="rId29" Type="http://schemas.openxmlformats.org/officeDocument/2006/relationships/header" Target="header3.xml"/><Relationship Id="rId1" Type="http://schemas.openxmlformats.org/officeDocument/2006/relationships/styles" Target="styles.xml"/><Relationship Id="rId6" Type="http://schemas.openxmlformats.org/officeDocument/2006/relationships/hyperlink" Target="https://vcentral.vocare.org.uk/vocare/docrepo/opendoc.php?uid=NTMz&amp;unm=a2FyZW4udGF5bG9y&amp;docid=Mzk0OA==&amp;dname=Vi1JRyA5OTQgQXBwcm9wcmlhdGUgVXNlIG9mIEVtYWlsIFYxLjAwIA==&amp;url=aHR0cHM6Ly92Y2VudHJhbC52b2NhcmUub3JnLnVrL3dwLWNvbnRlbnQvcGx1Z2lucy9yZXBvbWFuL3VwbG9hZHMvVi1JRyA5OTQgQXBwcm9wcmlhdGUgIFVzZSBvZiBFbWFpbCBQb2xpY3kgIFYxLjAwIEtUICgwMDQpLnBkZg==" TargetMode="External"/><Relationship Id="rId11" Type="http://schemas.openxmlformats.org/officeDocument/2006/relationships/hyperlink" Target="https://vcentral.vocare.org.uk/vocare/docrepo/opendoc.php?uid=NTMz&amp;unm=a2FyZW4udGF5bG9y&amp;docid=NDIzOQ==&amp;dname=Vi1JRyA2MjcgSW50ZWxsZWN0dWFsIFByb3BlcnR5IFYxLjAx&amp;url=aHR0cHM6Ly92Y2VudHJhbC52b2NhcmUub3JnLnVrL3dwLWNvbnRlbnQvcGx1Z2lucy9yZXBvbWFuL3VwbG9hZHMvVi1JRyA2MjcgSW50ZWxsZWN0dWFsIFByb3BlcnR5IFJpZ2h0cyBQb2xpY3kgVjEuMDEucGRm" TargetMode="External"/><Relationship Id="rId24" Type="http://schemas.openxmlformats.org/officeDocument/2006/relationships/hyperlink" Target="https://vcentral.vocare.org.uk/vocare/docrepo/opendoc.php?uid=NTMz&amp;unm=a2FyZW4udGF5bG9y&amp;docid=Mzk3MA==&amp;dname=Vi1HIDk5NyBEYXRhIFN1YmplY3QgQWNjZXNzIFJlcXVlc3QgVjEuMDAg&amp;url=aHR0cHM6Ly92Y2VudHJhbC52b2NhcmUub3JnLnVrL3dwLWNvbnRlbnQvcGx1Z2lucy9yZXBvbWFuL3VwbG9hZHMvVi1HIDk5NyBEYXRhIFN1YmplY3QgQWNjZXNzIFJlcXVlc3QgRFNBUiBQb2xpY3kgVjEuMDAucGRm" TargetMode="External"/><Relationship Id="rId32" Type="http://schemas.openxmlformats.org/officeDocument/2006/relationships/theme" Target="theme/theme1.xml"/><Relationship Id="rId5" Type="http://schemas.openxmlformats.org/officeDocument/2006/relationships/endnotes" Target="endnotes.xml"/><Relationship Id="rId15" Type="http://schemas.openxmlformats.org/officeDocument/2006/relationships/hyperlink" Target="https://vcentral.vocare.org.uk/vocare/docrepo/opendoc.php?uid=NTMz&amp;unm=a2FyZW4udGF5bG9y&amp;docid=NDEyMw==&amp;dname=Vi1JRyA0MiBUcmFuc2ZlciBvZiBEYXRhIE91dHNpZGUgdGhlIEVFQSBWMS4wMSA=&amp;url=aHR0cHM6Ly92Y2VudHJhbC52b2NhcmUub3JnLnVrL3dwLWNvbnRlbnQvcGx1Z2lucy9yZXBvbWFuL3VwbG9hZHMvVi1JRyBQNDIgVHJhbnNmZXIgb2YgRGF0YSBPdXRzaWRlIHRoZSBFdXJvcGVhbiBFY29ub21pYyBBcmVhIEVFQSBWMS4wMS5wZGY=" TargetMode="External"/><Relationship Id="rId23" Type="http://schemas.openxmlformats.org/officeDocument/2006/relationships/hyperlink" Target="https://vcentral.vocare.org.uk/vocare/docrepo/opendoc.php?uid=NTMz&amp;unm=a2FyZW4udGF5bG9y&amp;docid=Mzc4Mw==&amp;dname=Vi1PTSA1MzIgU3BlY2lhbCBQYXRpZW50IE5vdGVzIFYxLjAyIA==&amp;url=aHR0cHM6Ly92Y2VudHJhbC52b2NhcmUub3JnLnVrL3dwLWNvbnRlbnQvcGx1Z2lucy9yZXBvbWFuL3VwbG9hZHMvVi1PTSA1MzIgTkhTIDExMSBTcGVjaWFsIFBhdGllbnQgTm90ZXMgIFYxLjAyLnBkZg==" TargetMode="External"/><Relationship Id="rId28" Type="http://schemas.openxmlformats.org/officeDocument/2006/relationships/footer" Target="footer2.xml"/><Relationship Id="rId10" Type="http://schemas.openxmlformats.org/officeDocument/2006/relationships/hyperlink" Target="https://vcentral.vocare.org.uk/vocare/docrepo/opendoc.php?uid=NTMz&amp;unm=a2FyZW4udGF5bG9y&amp;docid=NDMxMA==&amp;dname=Vi1JRyBQMTA1NCBEb2N1bWVudCBDbGFzc2lmaWNhdGlvbiAgVjEuMDA=&amp;url=aHR0cHM6Ly92Y2VudHJhbC52b2NhcmUub3JnLnVrL3dwLWNvbnRlbnQvcGx1Z2lucy9yZXBvbWFuL3VwbG9hZHMvVi1JRyBQIDEwNTQgRG9jdW1lbnQgQ2xhc3NpZmljYXRpb24gUG9saWN5IFYxLjAwLnBkZg==" TargetMode="External"/><Relationship Id="rId19" Type="http://schemas.openxmlformats.org/officeDocument/2006/relationships/hyperlink" Target="https://vcentral.vocare.org.uk/vocare/docrepo/opendoc.php?uid=NTMz&amp;unm=a2FyZW4udGF5bG9y&amp;docid=Mzk4NA==&amp;dname=Vi1JRyAxMDA0IFBvc3QgRXZlbnQgTWVzc2FnaW5nIFByb2Nlc3MgVjEuMDQg&amp;url=aHR0cHM6Ly92Y2VudHJhbC52b2NhcmUub3JnLnVrL3dwLWNvbnRlbnQvcGx1Z2lucy9yZXBvbWFuL3VwbG9hZHMvVi1JRyAxMDA0IFBvc3QgRXZlbnQgTWVzc2FnZSBQcm9jZXNzIFYxLjA0IEZJTkFMIC5wZGY=" TargetMode="External"/><Relationship Id="rId31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yperlink" Target="https://vcentral.vocare.org.uk/vocare/docrepo/opendoc.php?uid=NTMz&amp;unm=a2FyZW4udGF5bG9y&amp;docid=NDMwOQ==&amp;dname=Vi1JRyBQMTAyMCBTZWN1cml0eSBEYXRhIFRyYW5zZmVyIFYxLjAw&amp;url=aHR0cHM6Ly92Y2VudHJhbC52b2NhcmUub3JnLnVrL3dwLWNvbnRlbnQvcGx1Z2lucy9yZXBvbWFuL3VwbG9hZHMvVi1JRyBQMTAyMCBTZWN1cmUgRGF0YSBUcmFuc2ZlciBQb2xpY3kgVjEuMDAucGRm" TargetMode="External"/><Relationship Id="rId14" Type="http://schemas.openxmlformats.org/officeDocument/2006/relationships/hyperlink" Target="https://vcentral.vocare.org.uk/vocare/docrepo/opendoc.php?uid=NTMz&amp;unm=a2FyZW4udGF5bG9y&amp;docid=NDEyNw==&amp;dname=Vi1JRyA5NjYgRGF0YSBQcm90ZWN0aW9uIEdEUFIgVjEuMDE=&amp;url=aHR0cHM6Ly92Y2VudHJhbC52b2NhcmUub3JnLnVrL3dwLWNvbnRlbnQvcGx1Z2lucy9yZXBvbWFuL3VwbG9hZHMvVi1JRyA5NjYgRGF0YSBQcm90ZWN0aW9uIEdEUFIgVjEuMDEucGRm" TargetMode="External"/><Relationship Id="rId22" Type="http://schemas.openxmlformats.org/officeDocument/2006/relationships/hyperlink" Target="https://vcentral.vocare.org.uk/vocare/docrepo/opendoc.php?uid=NTMz&amp;unm=a2FyZW4udGF5bG9y&amp;docid=Mzk0OQ==&amp;dname=R0RQUiBSb2xsZm9sZCBWMS4wMCAyMDE5IA==&amp;url=aHR0cHM6Ly92Y2VudHJhbC52b2NhcmUub3JnLnVrL3dwLWNvbnRlbnQvcGx1Z2lucy9yZXBvbWFuL3VwbG9hZHMvMzIyOTMgR0RQUiBST0xMRk9MRC5wZGY=" TargetMode="External"/><Relationship Id="rId27" Type="http://schemas.openxmlformats.org/officeDocument/2006/relationships/footer" Target="footer1.xml"/><Relationship Id="rId30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Custom 1">
      <a:dk1>
        <a:srgbClr val="000000"/>
      </a:dk1>
      <a:lt1>
        <a:sysClr val="window" lastClr="FFFFFF"/>
      </a:lt1>
      <a:dk2>
        <a:srgbClr val="5E5E5E"/>
      </a:dk2>
      <a:lt2>
        <a:srgbClr val="DDDDDD"/>
      </a:lt2>
      <a:accent1>
        <a:srgbClr val="418AB3"/>
      </a:accent1>
      <a:accent2>
        <a:srgbClr val="A6B727"/>
      </a:accent2>
      <a:accent3>
        <a:srgbClr val="F69200"/>
      </a:accent3>
      <a:accent4>
        <a:srgbClr val="838383"/>
      </a:accent4>
      <a:accent5>
        <a:srgbClr val="FEC306"/>
      </a:accent5>
      <a:accent6>
        <a:srgbClr val="DF5327"/>
      </a:accent6>
      <a:hlink>
        <a:srgbClr val="F59E00"/>
      </a:hlink>
      <a:folHlink>
        <a:srgbClr val="B2B2B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1724</Words>
  <Characters>9832</Characters>
  <Application>Microsoft Office Word</Application>
  <DocSecurity>0</DocSecurity>
  <Lines>81</Lines>
  <Paragraphs>23</Paragraphs>
  <ScaleCrop>false</ScaleCrop>
  <Company/>
  <LinksUpToDate>false</LinksUpToDate>
  <CharactersWithSpaces>11533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Karen Taylor</dc:creator>
  <cp:keywords/>
  <dc:description/>
  <cp:lastModifiedBy>Amanda Hatch</cp:lastModifiedBy>
  <cp:revision>1</cp:revision>
  <dcterms:created xsi:type="dcterms:W3CDTF">2021-09-06T15:31:00Z</dcterms:created>
  <dcterms:modified xsi:type="dcterms:W3CDTF">2021-09-06T15:31:00Z</dcterms:modified>
</cp:coreProperties>
</file>